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B19" w:rsidRDefault="006E5B19" w:rsidP="006E5B19">
      <w:pPr>
        <w:spacing w:line="360" w:lineRule="auto"/>
        <w:jc w:val="center"/>
        <w:rPr>
          <w:rFonts w:ascii="宋体" w:cs="Times New Roman"/>
          <w:b/>
          <w:bCs/>
          <w:sz w:val="44"/>
          <w:szCs w:val="44"/>
        </w:rPr>
      </w:pPr>
      <w:r>
        <w:rPr>
          <w:rFonts w:ascii="宋体" w:hAnsi="宋体" w:cs="宋体" w:hint="eastAsia"/>
          <w:b/>
          <w:bCs/>
          <w:sz w:val="44"/>
          <w:szCs w:val="44"/>
        </w:rPr>
        <w:t>北京理工大学材料学院</w:t>
      </w:r>
    </w:p>
    <w:p w:rsidR="006E5B19" w:rsidRDefault="006E5B19" w:rsidP="006E5B19">
      <w:pPr>
        <w:jc w:val="center"/>
        <w:rPr>
          <w:rFonts w:ascii="仿宋_GB2312" w:eastAsia="仿宋_GB2312" w:cs="Times New Roman"/>
          <w:sz w:val="32"/>
          <w:szCs w:val="32"/>
        </w:rPr>
      </w:pPr>
      <w:r>
        <w:rPr>
          <w:rFonts w:ascii="宋体" w:hAnsi="宋体" w:cs="宋体"/>
          <w:b/>
          <w:bCs/>
          <w:sz w:val="44"/>
          <w:szCs w:val="44"/>
        </w:rPr>
        <w:t>201</w:t>
      </w:r>
      <w:r w:rsidR="00091383">
        <w:rPr>
          <w:rFonts w:ascii="宋体" w:hAnsi="宋体" w:cs="宋体"/>
          <w:b/>
          <w:bCs/>
          <w:sz w:val="44"/>
          <w:szCs w:val="44"/>
        </w:rPr>
        <w:t>8</w:t>
      </w:r>
      <w:r>
        <w:rPr>
          <w:rFonts w:ascii="宋体" w:hAnsi="宋体" w:cs="宋体" w:hint="eastAsia"/>
          <w:b/>
          <w:bCs/>
          <w:sz w:val="44"/>
          <w:szCs w:val="44"/>
        </w:rPr>
        <w:t>年推荐免试攻读硕士研究生工作办法</w:t>
      </w:r>
    </w:p>
    <w:p w:rsidR="006E5B19" w:rsidRPr="00C17323" w:rsidRDefault="006E5B19" w:rsidP="003A26CB">
      <w:pPr>
        <w:ind w:firstLineChars="200" w:firstLine="560"/>
        <w:rPr>
          <w:rFonts w:ascii="宋体" w:cs="Times New Roman"/>
          <w:sz w:val="28"/>
          <w:szCs w:val="28"/>
        </w:rPr>
      </w:pPr>
      <w:r w:rsidRPr="008A00E5">
        <w:rPr>
          <w:rFonts w:ascii="宋体" w:hAnsi="宋体" w:cs="宋体" w:hint="eastAsia"/>
          <w:sz w:val="28"/>
          <w:szCs w:val="28"/>
        </w:rPr>
        <w:t>根据教育部</w:t>
      </w:r>
      <w:r>
        <w:rPr>
          <w:rFonts w:ascii="宋体" w:hAnsi="宋体" w:cs="宋体" w:hint="eastAsia"/>
          <w:sz w:val="28"/>
          <w:szCs w:val="28"/>
        </w:rPr>
        <w:t>有关文件与北京理工大学</w:t>
      </w:r>
      <w:r w:rsidRPr="003C00E8">
        <w:rPr>
          <w:rFonts w:ascii="宋体" w:hAnsi="宋体" w:cs="宋体" w:hint="eastAsia"/>
          <w:sz w:val="28"/>
          <w:szCs w:val="28"/>
        </w:rPr>
        <w:t>《关于做好北京理工大学</w:t>
      </w:r>
      <w:r w:rsidRPr="003C00E8">
        <w:rPr>
          <w:rFonts w:ascii="宋体" w:hAnsi="宋体" w:cs="宋体"/>
          <w:sz w:val="28"/>
          <w:szCs w:val="28"/>
        </w:rPr>
        <w:t>201</w:t>
      </w:r>
      <w:r w:rsidR="00D52C17">
        <w:rPr>
          <w:rFonts w:ascii="宋体" w:hAnsi="宋体" w:cs="宋体" w:hint="eastAsia"/>
          <w:sz w:val="28"/>
          <w:szCs w:val="28"/>
        </w:rPr>
        <w:t>8</w:t>
      </w:r>
      <w:r w:rsidRPr="003C00E8">
        <w:rPr>
          <w:rFonts w:ascii="宋体" w:hAnsi="宋体" w:cs="宋体" w:hint="eastAsia"/>
          <w:sz w:val="28"/>
          <w:szCs w:val="28"/>
        </w:rPr>
        <w:t>年推荐</w:t>
      </w:r>
      <w:r w:rsidR="00D52C17">
        <w:rPr>
          <w:rFonts w:ascii="宋体" w:hAnsi="宋体" w:cs="宋体" w:hint="eastAsia"/>
          <w:sz w:val="28"/>
          <w:szCs w:val="28"/>
        </w:rPr>
        <w:t>优秀</w:t>
      </w:r>
      <w:r w:rsidR="00D52C17">
        <w:rPr>
          <w:rFonts w:ascii="宋体" w:hAnsi="宋体" w:cs="宋体"/>
          <w:sz w:val="28"/>
          <w:szCs w:val="28"/>
        </w:rPr>
        <w:t>毕业生</w:t>
      </w:r>
      <w:r w:rsidRPr="003C00E8">
        <w:rPr>
          <w:rFonts w:ascii="宋体" w:hAnsi="宋体" w:cs="宋体" w:hint="eastAsia"/>
          <w:sz w:val="28"/>
          <w:szCs w:val="28"/>
        </w:rPr>
        <w:t>免试攻读硕士研究生工作的通知》</w:t>
      </w:r>
      <w:r>
        <w:rPr>
          <w:rFonts w:ascii="宋体" w:hAnsi="宋体" w:cs="宋体" w:hint="eastAsia"/>
          <w:sz w:val="28"/>
          <w:szCs w:val="28"/>
        </w:rPr>
        <w:t>，</w:t>
      </w:r>
      <w:r w:rsidRPr="00133FE9">
        <w:rPr>
          <w:rFonts w:ascii="宋体" w:hAnsi="宋体" w:cs="宋体" w:hint="eastAsia"/>
          <w:sz w:val="28"/>
          <w:szCs w:val="28"/>
        </w:rPr>
        <w:t>现将有关我院</w:t>
      </w:r>
      <w:r w:rsidRPr="00133FE9">
        <w:rPr>
          <w:rFonts w:ascii="宋体" w:hAnsi="宋体" w:cs="宋体"/>
          <w:sz w:val="28"/>
          <w:szCs w:val="28"/>
        </w:rPr>
        <w:t>201</w:t>
      </w:r>
      <w:r w:rsidR="00091383">
        <w:rPr>
          <w:rFonts w:ascii="宋体" w:hAnsi="宋体" w:cs="宋体"/>
          <w:sz w:val="28"/>
          <w:szCs w:val="28"/>
        </w:rPr>
        <w:t>8</w:t>
      </w:r>
      <w:r>
        <w:rPr>
          <w:rFonts w:ascii="宋体" w:hAnsi="宋体" w:cs="宋体" w:hint="eastAsia"/>
          <w:sz w:val="28"/>
          <w:szCs w:val="28"/>
        </w:rPr>
        <w:t>年本科毕业生推荐免试</w:t>
      </w:r>
      <w:r w:rsidRPr="00133FE9">
        <w:rPr>
          <w:rFonts w:ascii="宋体" w:hAnsi="宋体" w:cs="宋体" w:hint="eastAsia"/>
          <w:sz w:val="28"/>
          <w:szCs w:val="28"/>
        </w:rPr>
        <w:t>研究生工作要求</w:t>
      </w:r>
      <w:r>
        <w:rPr>
          <w:rFonts w:ascii="宋体" w:hAnsi="宋体" w:cs="宋体" w:hint="eastAsia"/>
          <w:sz w:val="28"/>
          <w:szCs w:val="28"/>
        </w:rPr>
        <w:t>、</w:t>
      </w:r>
      <w:r w:rsidRPr="00133FE9">
        <w:rPr>
          <w:rFonts w:ascii="宋体" w:hAnsi="宋体" w:cs="宋体" w:hint="eastAsia"/>
          <w:sz w:val="28"/>
          <w:szCs w:val="28"/>
        </w:rPr>
        <w:t>工作程序</w:t>
      </w:r>
      <w:r>
        <w:rPr>
          <w:rFonts w:ascii="宋体" w:hAnsi="宋体" w:cs="宋体" w:hint="eastAsia"/>
          <w:sz w:val="28"/>
          <w:szCs w:val="28"/>
        </w:rPr>
        <w:t>及推荐实施细则公布</w:t>
      </w:r>
      <w:r w:rsidRPr="00133FE9">
        <w:rPr>
          <w:rFonts w:ascii="宋体" w:hAnsi="宋体" w:cs="宋体" w:hint="eastAsia"/>
          <w:sz w:val="28"/>
          <w:szCs w:val="28"/>
        </w:rPr>
        <w:t>如下：</w:t>
      </w:r>
      <w:r w:rsidRPr="00C17323">
        <w:rPr>
          <w:rFonts w:ascii="宋体" w:hAnsi="宋体" w:cs="宋体"/>
          <w:sz w:val="28"/>
          <w:szCs w:val="28"/>
        </w:rPr>
        <w:t xml:space="preserve"> </w:t>
      </w:r>
    </w:p>
    <w:p w:rsidR="006E5B19" w:rsidRPr="008A00E5" w:rsidRDefault="006E5B19" w:rsidP="006E5B19">
      <w:pPr>
        <w:pStyle w:val="a3"/>
        <w:ind w:left="420" w:firstLineChars="0" w:firstLine="0"/>
        <w:rPr>
          <w:rFonts w:ascii="宋体" w:cs="Times New Roman"/>
          <w:sz w:val="28"/>
          <w:szCs w:val="28"/>
        </w:rPr>
      </w:pPr>
      <w:r>
        <w:rPr>
          <w:rFonts w:ascii="宋体" w:hAnsi="宋体" w:cs="宋体" w:hint="eastAsia"/>
          <w:sz w:val="28"/>
          <w:szCs w:val="28"/>
        </w:rPr>
        <w:t>一、</w:t>
      </w:r>
      <w:r w:rsidRPr="008A00E5">
        <w:rPr>
          <w:rFonts w:ascii="宋体" w:hAnsi="宋体" w:cs="宋体" w:hint="eastAsia"/>
          <w:sz w:val="28"/>
          <w:szCs w:val="28"/>
        </w:rPr>
        <w:t>推荐</w:t>
      </w:r>
      <w:r>
        <w:rPr>
          <w:rFonts w:ascii="宋体" w:hAnsi="宋体" w:cs="宋体" w:hint="eastAsia"/>
          <w:sz w:val="28"/>
          <w:szCs w:val="28"/>
        </w:rPr>
        <w:t>免试研究生</w:t>
      </w:r>
      <w:r w:rsidRPr="008A00E5">
        <w:rPr>
          <w:rFonts w:ascii="宋体" w:hAnsi="宋体" w:cs="宋体" w:hint="eastAsia"/>
          <w:sz w:val="28"/>
          <w:szCs w:val="28"/>
        </w:rPr>
        <w:t>工作原则</w:t>
      </w:r>
    </w:p>
    <w:p w:rsidR="006E5B19" w:rsidRDefault="006E5B19" w:rsidP="006E5B19">
      <w:pPr>
        <w:ind w:firstLineChars="200" w:firstLine="560"/>
        <w:rPr>
          <w:rFonts w:ascii="宋体" w:cs="Times New Roman"/>
          <w:sz w:val="28"/>
          <w:szCs w:val="28"/>
        </w:rPr>
      </w:pPr>
      <w:r>
        <w:rPr>
          <w:rFonts w:ascii="宋体" w:hAnsi="宋体" w:cs="宋体"/>
          <w:sz w:val="28"/>
          <w:szCs w:val="28"/>
        </w:rPr>
        <w:t>1.</w:t>
      </w:r>
      <w:r>
        <w:rPr>
          <w:rFonts w:ascii="宋体" w:hAnsi="宋体" w:cs="宋体" w:hint="eastAsia"/>
          <w:sz w:val="28"/>
          <w:szCs w:val="28"/>
        </w:rPr>
        <w:t>推免工作将</w:t>
      </w:r>
      <w:r w:rsidRPr="008A00E5">
        <w:rPr>
          <w:rFonts w:ascii="宋体" w:hAnsi="宋体" w:cs="宋体" w:hint="eastAsia"/>
          <w:sz w:val="28"/>
          <w:szCs w:val="28"/>
        </w:rPr>
        <w:t>本着公正、公平、公开的原则，坚持德智体美全面衡量，严格控制条件，实事求是，择优推</w:t>
      </w:r>
      <w:r>
        <w:rPr>
          <w:rFonts w:ascii="宋体" w:hAnsi="宋体" w:cs="宋体" w:hint="eastAsia"/>
          <w:sz w:val="28"/>
          <w:szCs w:val="28"/>
        </w:rPr>
        <w:t>免</w:t>
      </w:r>
      <w:r w:rsidRPr="008A00E5">
        <w:rPr>
          <w:rFonts w:ascii="宋体" w:hAnsi="宋体" w:cs="宋体" w:hint="eastAsia"/>
          <w:sz w:val="28"/>
          <w:szCs w:val="28"/>
        </w:rPr>
        <w:t>，保证质量。</w:t>
      </w:r>
    </w:p>
    <w:p w:rsidR="006E5B19" w:rsidRPr="00486714" w:rsidRDefault="006E5B19" w:rsidP="006E5B19">
      <w:pPr>
        <w:ind w:firstLineChars="200" w:firstLine="560"/>
        <w:rPr>
          <w:rFonts w:ascii="宋体" w:cs="Times New Roman"/>
          <w:sz w:val="28"/>
          <w:szCs w:val="28"/>
        </w:rPr>
      </w:pPr>
      <w:r w:rsidRPr="008A00E5">
        <w:rPr>
          <w:rFonts w:ascii="宋体" w:hAnsi="宋体" w:cs="宋体"/>
          <w:sz w:val="28"/>
          <w:szCs w:val="28"/>
        </w:rPr>
        <w:t>2</w:t>
      </w:r>
      <w:r>
        <w:rPr>
          <w:rFonts w:ascii="宋体" w:cs="宋体"/>
          <w:sz w:val="28"/>
          <w:szCs w:val="28"/>
        </w:rPr>
        <w:t>.</w:t>
      </w:r>
      <w:r w:rsidRPr="008A00E5">
        <w:rPr>
          <w:rFonts w:ascii="宋体" w:hAnsi="宋体" w:cs="宋体" w:hint="eastAsia"/>
          <w:sz w:val="28"/>
          <w:szCs w:val="28"/>
        </w:rPr>
        <w:t>被推</w:t>
      </w:r>
      <w:r>
        <w:rPr>
          <w:rFonts w:ascii="宋体" w:hAnsi="宋体" w:cs="宋体" w:hint="eastAsia"/>
          <w:sz w:val="28"/>
          <w:szCs w:val="28"/>
        </w:rPr>
        <w:t>免</w:t>
      </w:r>
      <w:r w:rsidRPr="008A00E5">
        <w:rPr>
          <w:rFonts w:ascii="宋体" w:hAnsi="宋体" w:cs="宋体" w:hint="eastAsia"/>
          <w:sz w:val="28"/>
          <w:szCs w:val="28"/>
        </w:rPr>
        <w:t>的学生必须拥护中国共产党的领导，热爱祖国，遵纪守法，无违反学校纪律受到处分记录；做人诚实守信，无考试作弊行为记录；学习成绩优秀，已获得教学计划规定中全部应得学分。到推荐时为止，已达到我校对学生国家英语四级考试的分数要求（原则上</w:t>
      </w:r>
      <w:r w:rsidRPr="008A00E5">
        <w:rPr>
          <w:rFonts w:ascii="宋体" w:hAnsi="宋体" w:cs="宋体"/>
          <w:sz w:val="28"/>
          <w:szCs w:val="28"/>
        </w:rPr>
        <w:t>425</w:t>
      </w:r>
      <w:r w:rsidRPr="008A00E5">
        <w:rPr>
          <w:rFonts w:ascii="宋体" w:hAnsi="宋体" w:cs="宋体" w:hint="eastAsia"/>
          <w:sz w:val="28"/>
          <w:szCs w:val="28"/>
        </w:rPr>
        <w:t>分以上）。满足上述要求的同学才具有申请推荐免试研究生的基本条件，</w:t>
      </w:r>
      <w:r w:rsidRPr="00486714">
        <w:rPr>
          <w:rFonts w:ascii="宋体" w:hAnsi="宋体" w:cs="宋体" w:hint="eastAsia"/>
          <w:sz w:val="28"/>
          <w:szCs w:val="28"/>
        </w:rPr>
        <w:t>否则不予推</w:t>
      </w:r>
      <w:r>
        <w:rPr>
          <w:rFonts w:ascii="宋体" w:hAnsi="宋体" w:cs="宋体" w:hint="eastAsia"/>
          <w:sz w:val="28"/>
          <w:szCs w:val="28"/>
        </w:rPr>
        <w:t>免</w:t>
      </w:r>
      <w:r w:rsidRPr="00486714">
        <w:rPr>
          <w:rFonts w:ascii="宋体" w:hAnsi="宋体" w:cs="宋体" w:hint="eastAsia"/>
          <w:sz w:val="28"/>
          <w:szCs w:val="28"/>
        </w:rPr>
        <w:t>。</w:t>
      </w:r>
    </w:p>
    <w:p w:rsidR="006E5B19" w:rsidRDefault="006E5B19" w:rsidP="006E5B19">
      <w:pPr>
        <w:ind w:left="420"/>
        <w:rPr>
          <w:rFonts w:ascii="宋体" w:cs="Times New Roman"/>
          <w:sz w:val="28"/>
          <w:szCs w:val="28"/>
        </w:rPr>
      </w:pPr>
      <w:r w:rsidRPr="008A00E5">
        <w:rPr>
          <w:rFonts w:ascii="宋体" w:hAnsi="宋体" w:cs="宋体" w:hint="eastAsia"/>
          <w:sz w:val="28"/>
          <w:szCs w:val="28"/>
        </w:rPr>
        <w:t>二、推</w:t>
      </w:r>
      <w:r>
        <w:rPr>
          <w:rFonts w:ascii="宋体" w:hAnsi="宋体" w:cs="宋体" w:hint="eastAsia"/>
          <w:sz w:val="28"/>
          <w:szCs w:val="28"/>
        </w:rPr>
        <w:t>荐</w:t>
      </w:r>
      <w:r w:rsidRPr="008A00E5">
        <w:rPr>
          <w:rFonts w:ascii="宋体" w:hAnsi="宋体" w:cs="宋体" w:hint="eastAsia"/>
          <w:sz w:val="28"/>
          <w:szCs w:val="28"/>
        </w:rPr>
        <w:t>免</w:t>
      </w:r>
      <w:r>
        <w:rPr>
          <w:rFonts w:ascii="宋体" w:hAnsi="宋体" w:cs="宋体" w:hint="eastAsia"/>
          <w:sz w:val="28"/>
          <w:szCs w:val="28"/>
        </w:rPr>
        <w:t>试研究生</w:t>
      </w:r>
      <w:r w:rsidRPr="008A00E5">
        <w:rPr>
          <w:rFonts w:ascii="宋体" w:hAnsi="宋体" w:cs="宋体" w:hint="eastAsia"/>
          <w:sz w:val="28"/>
          <w:szCs w:val="28"/>
        </w:rPr>
        <w:t>工作办法</w:t>
      </w:r>
    </w:p>
    <w:p w:rsidR="004C68E8" w:rsidRDefault="007714D7" w:rsidP="006E5B19">
      <w:pPr>
        <w:ind w:firstLineChars="200" w:firstLine="560"/>
        <w:rPr>
          <w:rFonts w:ascii="宋体" w:hAnsi="宋体" w:cs="宋体"/>
          <w:sz w:val="28"/>
          <w:szCs w:val="28"/>
        </w:rPr>
      </w:pPr>
      <w:r>
        <w:rPr>
          <w:rFonts w:ascii="宋体" w:hAnsi="宋体" w:cs="宋体" w:hint="eastAsia"/>
          <w:sz w:val="28"/>
          <w:szCs w:val="28"/>
        </w:rPr>
        <w:t>1.</w:t>
      </w:r>
      <w:r w:rsidR="004C68E8">
        <w:rPr>
          <w:rFonts w:ascii="宋体" w:hAnsi="宋体" w:cs="宋体" w:hint="eastAsia"/>
          <w:sz w:val="28"/>
          <w:szCs w:val="28"/>
        </w:rPr>
        <w:t>按</w:t>
      </w:r>
      <w:r w:rsidR="004C68E8">
        <w:rPr>
          <w:rFonts w:ascii="宋体" w:hAnsi="宋体" w:cs="宋体"/>
          <w:sz w:val="28"/>
          <w:szCs w:val="28"/>
        </w:rPr>
        <w:t>专业学习成绩和</w:t>
      </w:r>
      <w:r w:rsidR="004C68E8">
        <w:rPr>
          <w:rFonts w:ascii="宋体" w:hAnsi="宋体" w:cs="宋体" w:hint="eastAsia"/>
          <w:sz w:val="28"/>
          <w:szCs w:val="28"/>
        </w:rPr>
        <w:t>表</w:t>
      </w:r>
      <w:r w:rsidR="004C68E8">
        <w:rPr>
          <w:rFonts w:ascii="宋体" w:hAnsi="宋体" w:cs="宋体"/>
          <w:sz w:val="28"/>
          <w:szCs w:val="28"/>
        </w:rPr>
        <w:t>现综合排</w:t>
      </w:r>
      <w:r w:rsidR="004C68E8">
        <w:rPr>
          <w:rFonts w:ascii="宋体" w:hAnsi="宋体" w:cs="宋体" w:hint="eastAsia"/>
          <w:sz w:val="28"/>
          <w:szCs w:val="28"/>
        </w:rPr>
        <w:t>序</w:t>
      </w:r>
    </w:p>
    <w:p w:rsidR="004C68E8" w:rsidRDefault="006E5B19" w:rsidP="006E5B19">
      <w:pPr>
        <w:ind w:firstLineChars="200" w:firstLine="560"/>
        <w:rPr>
          <w:rFonts w:ascii="宋体" w:hAnsi="宋体" w:cs="宋体"/>
          <w:sz w:val="28"/>
          <w:szCs w:val="28"/>
        </w:rPr>
      </w:pPr>
      <w:r>
        <w:rPr>
          <w:rFonts w:ascii="宋体" w:hAnsi="宋体" w:cs="宋体" w:hint="eastAsia"/>
          <w:sz w:val="28"/>
          <w:szCs w:val="28"/>
        </w:rPr>
        <w:t>学校下拨</w:t>
      </w:r>
      <w:r w:rsidR="004C68E8">
        <w:rPr>
          <w:rFonts w:ascii="宋体" w:hAnsi="宋体" w:cs="宋体" w:hint="eastAsia"/>
          <w:sz w:val="28"/>
          <w:szCs w:val="28"/>
        </w:rPr>
        <w:t>我</w:t>
      </w:r>
      <w:r w:rsidR="004C68E8" w:rsidRPr="003A26CB">
        <w:rPr>
          <w:rFonts w:ascii="宋体" w:hAnsi="宋体" w:cs="宋体" w:hint="eastAsia"/>
          <w:sz w:val="28"/>
          <w:szCs w:val="28"/>
        </w:rPr>
        <w:t>院</w:t>
      </w:r>
      <w:r w:rsidRPr="003A26CB">
        <w:rPr>
          <w:rFonts w:ascii="宋体" w:hAnsi="宋体" w:cs="宋体" w:hint="eastAsia"/>
          <w:sz w:val="28"/>
          <w:szCs w:val="28"/>
        </w:rPr>
        <w:t>2</w:t>
      </w:r>
      <w:r w:rsidR="00D52C17" w:rsidRPr="003A26CB">
        <w:rPr>
          <w:rFonts w:ascii="宋体" w:hAnsi="宋体" w:cs="宋体"/>
          <w:sz w:val="28"/>
          <w:szCs w:val="28"/>
        </w:rPr>
        <w:t>7</w:t>
      </w:r>
      <w:r w:rsidRPr="003A26CB">
        <w:rPr>
          <w:rFonts w:ascii="宋体" w:hAnsi="宋体" w:cs="宋体" w:hint="eastAsia"/>
          <w:sz w:val="28"/>
          <w:szCs w:val="28"/>
        </w:rPr>
        <w:t>个普通推免指标，</w:t>
      </w:r>
      <w:r w:rsidR="00D52C17" w:rsidRPr="003A26CB">
        <w:rPr>
          <w:rFonts w:ascii="宋体" w:hAnsi="宋体" w:cs="宋体"/>
          <w:sz w:val="28"/>
          <w:szCs w:val="28"/>
        </w:rPr>
        <w:t>0</w:t>
      </w:r>
      <w:r w:rsidRPr="003A26CB">
        <w:rPr>
          <w:rFonts w:ascii="宋体" w:hAnsi="宋体" w:cs="宋体" w:hint="eastAsia"/>
          <w:sz w:val="28"/>
          <w:szCs w:val="28"/>
        </w:rPr>
        <w:t>个卓</w:t>
      </w:r>
      <w:r>
        <w:rPr>
          <w:rFonts w:ascii="宋体" w:hAnsi="宋体" w:cs="宋体" w:hint="eastAsia"/>
          <w:sz w:val="28"/>
          <w:szCs w:val="28"/>
        </w:rPr>
        <w:t>越计划专业增加指标，按照专业确定分配方案（附件</w:t>
      </w:r>
      <w:r>
        <w:rPr>
          <w:rFonts w:ascii="宋体" w:hAnsi="宋体" w:cs="宋体"/>
          <w:sz w:val="28"/>
          <w:szCs w:val="28"/>
        </w:rPr>
        <w:t>1</w:t>
      </w:r>
      <w:r>
        <w:rPr>
          <w:rFonts w:ascii="宋体" w:hAnsi="宋体" w:cs="宋体" w:hint="eastAsia"/>
          <w:sz w:val="28"/>
          <w:szCs w:val="28"/>
        </w:rPr>
        <w:t>）。各专业按学习成绩</w:t>
      </w:r>
      <w:r w:rsidR="004C68E8">
        <w:rPr>
          <w:rFonts w:ascii="宋体" w:hAnsi="宋体" w:cs="宋体"/>
          <w:sz w:val="28"/>
          <w:szCs w:val="28"/>
        </w:rPr>
        <w:t>和</w:t>
      </w:r>
      <w:r w:rsidR="004C68E8">
        <w:rPr>
          <w:rFonts w:ascii="宋体" w:hAnsi="宋体" w:cs="宋体" w:hint="eastAsia"/>
          <w:sz w:val="28"/>
          <w:szCs w:val="28"/>
        </w:rPr>
        <w:t>表</w:t>
      </w:r>
      <w:r w:rsidR="004C68E8">
        <w:rPr>
          <w:rFonts w:ascii="宋体" w:hAnsi="宋体" w:cs="宋体"/>
          <w:sz w:val="28"/>
          <w:szCs w:val="28"/>
        </w:rPr>
        <w:t>现综合排</w:t>
      </w:r>
      <w:r w:rsidR="004C68E8">
        <w:rPr>
          <w:rFonts w:ascii="宋体" w:hAnsi="宋体" w:cs="宋体" w:hint="eastAsia"/>
          <w:sz w:val="28"/>
          <w:szCs w:val="28"/>
        </w:rPr>
        <w:t>序</w:t>
      </w:r>
      <w:r>
        <w:rPr>
          <w:rFonts w:ascii="宋体" w:hAnsi="宋体" w:cs="宋体" w:hint="eastAsia"/>
          <w:sz w:val="28"/>
          <w:szCs w:val="28"/>
        </w:rPr>
        <w:t>，确定推免</w:t>
      </w:r>
      <w:r w:rsidR="00D52C17">
        <w:rPr>
          <w:rFonts w:ascii="宋体" w:hAnsi="宋体" w:cs="宋体" w:hint="eastAsia"/>
          <w:sz w:val="28"/>
          <w:szCs w:val="28"/>
        </w:rPr>
        <w:t>候选人</w:t>
      </w:r>
      <w:r>
        <w:rPr>
          <w:rFonts w:ascii="宋体" w:hAnsi="宋体" w:cs="宋体" w:hint="eastAsia"/>
          <w:sz w:val="28"/>
          <w:szCs w:val="28"/>
        </w:rPr>
        <w:t>名单。</w:t>
      </w:r>
    </w:p>
    <w:p w:rsidR="006E5B19" w:rsidRDefault="004C68E8" w:rsidP="006E5B19">
      <w:pPr>
        <w:ind w:firstLineChars="200" w:firstLine="560"/>
        <w:rPr>
          <w:rFonts w:ascii="宋体" w:cs="Times New Roman"/>
          <w:sz w:val="28"/>
          <w:szCs w:val="28"/>
        </w:rPr>
      </w:pPr>
      <w:r>
        <w:rPr>
          <w:rFonts w:ascii="宋体" w:hAnsi="宋体" w:cs="宋体" w:hint="eastAsia"/>
          <w:sz w:val="28"/>
          <w:szCs w:val="28"/>
        </w:rPr>
        <w:t>该</w:t>
      </w:r>
      <w:r>
        <w:rPr>
          <w:rFonts w:ascii="宋体" w:hAnsi="宋体" w:cs="宋体"/>
          <w:sz w:val="28"/>
          <w:szCs w:val="28"/>
        </w:rPr>
        <w:t>类</w:t>
      </w:r>
      <w:r w:rsidR="006E5B19" w:rsidRPr="008A00E5">
        <w:rPr>
          <w:rFonts w:ascii="宋体" w:hAnsi="宋体" w:cs="宋体" w:hint="eastAsia"/>
          <w:sz w:val="28"/>
          <w:szCs w:val="28"/>
        </w:rPr>
        <w:t>推荐的学生不得有过不及格课程记录，并应保持在本专业成绩排序前</w:t>
      </w:r>
      <w:r w:rsidR="006E5B19" w:rsidRPr="008A00E5">
        <w:rPr>
          <w:rFonts w:ascii="宋体" w:hAnsi="宋体" w:cs="宋体"/>
          <w:sz w:val="28"/>
          <w:szCs w:val="28"/>
        </w:rPr>
        <w:t>25%</w:t>
      </w:r>
      <w:r w:rsidR="006E5B19" w:rsidRPr="008A00E5">
        <w:rPr>
          <w:rFonts w:ascii="宋体" w:hAnsi="宋体" w:cs="宋体" w:hint="eastAsia"/>
          <w:sz w:val="28"/>
          <w:szCs w:val="28"/>
        </w:rPr>
        <w:t>以内（分母为专</w:t>
      </w:r>
      <w:r w:rsidR="006E5B19">
        <w:rPr>
          <w:rFonts w:ascii="宋体" w:hAnsi="宋体" w:cs="宋体" w:hint="eastAsia"/>
          <w:sz w:val="28"/>
          <w:szCs w:val="28"/>
        </w:rPr>
        <w:t>业全部学生）。学生参加交流学习期间</w:t>
      </w:r>
      <w:r w:rsidR="006E5B19">
        <w:rPr>
          <w:rFonts w:ascii="宋体" w:hAnsi="宋体" w:cs="宋体" w:hint="eastAsia"/>
          <w:sz w:val="28"/>
          <w:szCs w:val="28"/>
        </w:rPr>
        <w:lastRenderedPageBreak/>
        <w:t>所获得的学分不参与本校推免成绩</w:t>
      </w:r>
      <w:r w:rsidR="006E5B19" w:rsidRPr="008A00E5">
        <w:rPr>
          <w:rFonts w:ascii="宋体" w:hAnsi="宋体" w:cs="宋体" w:hint="eastAsia"/>
          <w:sz w:val="28"/>
          <w:szCs w:val="28"/>
        </w:rPr>
        <w:t>排名的计算。如果学生交流学习课程有不及格记录，则不具有</w:t>
      </w:r>
      <w:r w:rsidR="006E5B19">
        <w:rPr>
          <w:rFonts w:ascii="宋体" w:hAnsi="宋体" w:cs="宋体" w:hint="eastAsia"/>
          <w:sz w:val="28"/>
          <w:szCs w:val="28"/>
        </w:rPr>
        <w:t>推免</w:t>
      </w:r>
      <w:r w:rsidR="006E5B19" w:rsidRPr="008A00E5">
        <w:rPr>
          <w:rFonts w:ascii="宋体" w:hAnsi="宋体" w:cs="宋体" w:hint="eastAsia"/>
          <w:sz w:val="28"/>
          <w:szCs w:val="28"/>
        </w:rPr>
        <w:t>资格。</w:t>
      </w:r>
    </w:p>
    <w:p w:rsidR="006E5B19" w:rsidRPr="0096749A" w:rsidRDefault="00D52C17" w:rsidP="006E5B19">
      <w:pPr>
        <w:spacing w:line="360" w:lineRule="auto"/>
        <w:ind w:firstLineChars="200" w:firstLine="560"/>
        <w:rPr>
          <w:rFonts w:ascii="宋体" w:cs="Times New Roman"/>
          <w:sz w:val="28"/>
          <w:szCs w:val="28"/>
        </w:rPr>
      </w:pPr>
      <w:r w:rsidRPr="0096749A">
        <w:rPr>
          <w:rFonts w:ascii="宋体" w:hAnsi="宋体" w:cs="宋体" w:hint="eastAsia"/>
          <w:sz w:val="28"/>
          <w:szCs w:val="28"/>
        </w:rPr>
        <w:t>综合</w:t>
      </w:r>
      <w:r w:rsidR="006E5B19" w:rsidRPr="0096749A">
        <w:rPr>
          <w:rFonts w:ascii="宋体" w:hAnsi="宋体" w:cs="宋体" w:hint="eastAsia"/>
          <w:sz w:val="28"/>
          <w:szCs w:val="28"/>
        </w:rPr>
        <w:t>排名计算公式如下：</w:t>
      </w:r>
    </w:p>
    <w:p w:rsidR="006E5B19" w:rsidRPr="00790A06" w:rsidRDefault="00D52C17" w:rsidP="00790A06">
      <w:pPr>
        <w:spacing w:line="360" w:lineRule="auto"/>
        <w:jc w:val="center"/>
        <w:rPr>
          <w:rFonts w:ascii="宋体" w:cs="宋体"/>
          <w:szCs w:val="28"/>
        </w:rPr>
      </w:pPr>
      <w:r w:rsidRPr="00790A06">
        <w:rPr>
          <w:rFonts w:ascii="宋体" w:hAnsi="宋体" w:cs="宋体" w:hint="eastAsia"/>
          <w:szCs w:val="28"/>
        </w:rPr>
        <w:t>综合</w:t>
      </w:r>
      <w:r w:rsidR="006E5B19" w:rsidRPr="00790A06">
        <w:rPr>
          <w:rFonts w:ascii="宋体" w:hAnsi="宋体" w:cs="宋体" w:hint="eastAsia"/>
          <w:szCs w:val="28"/>
        </w:rPr>
        <w:t>排名</w:t>
      </w:r>
      <w:r w:rsidR="006E5B19" w:rsidRPr="00790A06">
        <w:rPr>
          <w:rFonts w:ascii="宋体" w:hAnsi="宋体" w:cs="宋体"/>
          <w:szCs w:val="28"/>
        </w:rPr>
        <w:t>=</w:t>
      </w:r>
      <w:r w:rsidR="006E5B19" w:rsidRPr="00790A06">
        <w:rPr>
          <w:rFonts w:ascii="宋体" w:hAnsi="宋体" w:cs="宋体" w:hint="eastAsia"/>
          <w:szCs w:val="28"/>
        </w:rPr>
        <w:t>学习成绩专业排名名次</w:t>
      </w:r>
      <m:oMath>
        <m:r>
          <m:rPr>
            <m:sty m:val="p"/>
          </m:rPr>
          <w:rPr>
            <w:rFonts w:ascii="Cambria Math" w:hAnsi="Cambria Math" w:cs="宋体"/>
            <w:szCs w:val="28"/>
          </w:rPr>
          <m:t>×</m:t>
        </m:r>
      </m:oMath>
      <w:r w:rsidRPr="00790A06">
        <w:rPr>
          <w:rFonts w:ascii="宋体" w:hAnsi="宋体" w:cs="宋体" w:hint="eastAsia"/>
          <w:szCs w:val="28"/>
        </w:rPr>
        <w:t>0.85+其</w:t>
      </w:r>
      <w:r w:rsidRPr="00790A06">
        <w:rPr>
          <w:rFonts w:ascii="宋体" w:hAnsi="宋体" w:cs="宋体"/>
          <w:szCs w:val="28"/>
        </w:rPr>
        <w:t>他</w:t>
      </w:r>
      <w:r w:rsidRPr="00790A06">
        <w:rPr>
          <w:rFonts w:ascii="宋体" w:hAnsi="宋体" w:cs="宋体" w:hint="eastAsia"/>
          <w:szCs w:val="28"/>
        </w:rPr>
        <w:t>表</w:t>
      </w:r>
      <w:r w:rsidRPr="00790A06">
        <w:rPr>
          <w:rFonts w:ascii="宋体" w:hAnsi="宋体" w:cs="宋体"/>
          <w:szCs w:val="28"/>
        </w:rPr>
        <w:t>现排名名次</w:t>
      </w:r>
      <m:oMath>
        <m:r>
          <m:rPr>
            <m:sty m:val="p"/>
          </m:rPr>
          <w:rPr>
            <w:rFonts w:ascii="Cambria Math" w:hAnsi="Cambria Math" w:cs="宋体"/>
            <w:szCs w:val="28"/>
          </w:rPr>
          <m:t>×</m:t>
        </m:r>
      </m:oMath>
      <w:r w:rsidRPr="00790A06">
        <w:rPr>
          <w:rFonts w:ascii="宋体" w:hAnsi="宋体" w:cs="宋体" w:hint="eastAsia"/>
          <w:szCs w:val="28"/>
        </w:rPr>
        <w:t>0.</w:t>
      </w:r>
      <w:r w:rsidRPr="00790A06">
        <w:rPr>
          <w:rFonts w:ascii="宋体" w:hAnsi="宋体" w:cs="宋体"/>
          <w:szCs w:val="28"/>
        </w:rPr>
        <w:t>1</w:t>
      </w:r>
      <w:r w:rsidRPr="00790A06">
        <w:rPr>
          <w:rFonts w:ascii="宋体" w:hAnsi="宋体" w:cs="宋体" w:hint="eastAsia"/>
          <w:szCs w:val="28"/>
        </w:rPr>
        <w:t>5</w:t>
      </w:r>
    </w:p>
    <w:p w:rsidR="006E5B19" w:rsidRDefault="006E5B19" w:rsidP="006E5B19">
      <w:pPr>
        <w:ind w:firstLineChars="200" w:firstLine="560"/>
        <w:rPr>
          <w:rFonts w:ascii="宋体" w:hAnsi="宋体" w:cs="宋体"/>
          <w:sz w:val="28"/>
          <w:szCs w:val="28"/>
        </w:rPr>
      </w:pPr>
      <w:r>
        <w:rPr>
          <w:rFonts w:ascii="宋体" w:hAnsi="宋体" w:cs="宋体" w:hint="eastAsia"/>
          <w:sz w:val="28"/>
          <w:szCs w:val="28"/>
        </w:rPr>
        <w:t>学生学习</w:t>
      </w:r>
      <w:r w:rsidRPr="003A26CB">
        <w:rPr>
          <w:rFonts w:ascii="宋体" w:hAnsi="宋体" w:cs="宋体" w:hint="eastAsia"/>
          <w:sz w:val="28"/>
          <w:szCs w:val="28"/>
        </w:rPr>
        <w:t>成绩专业排名名次以教务处提供的学生排名查询系统公布的结果为准；</w:t>
      </w:r>
      <w:r w:rsidR="004E02F8" w:rsidRPr="003A26CB">
        <w:rPr>
          <w:rFonts w:ascii="宋体" w:hAnsi="宋体" w:cs="宋体" w:hint="eastAsia"/>
          <w:sz w:val="28"/>
          <w:szCs w:val="28"/>
        </w:rPr>
        <w:t>其他表现排名名次由</w:t>
      </w:r>
      <w:r w:rsidR="004E02F8" w:rsidRPr="003A26CB">
        <w:rPr>
          <w:rFonts w:ascii="宋体" w:hAnsi="宋体" w:cs="宋体"/>
          <w:sz w:val="28"/>
          <w:szCs w:val="28"/>
        </w:rPr>
        <w:t>学生工作组根据学生的综合表现确定</w:t>
      </w:r>
      <w:r w:rsidR="004E02F8" w:rsidRPr="003A26CB">
        <w:rPr>
          <w:rFonts w:ascii="宋体" w:hAnsi="宋体" w:cs="宋体" w:hint="eastAsia"/>
          <w:sz w:val="28"/>
          <w:szCs w:val="28"/>
        </w:rPr>
        <w:t>。学院</w:t>
      </w:r>
      <w:r w:rsidR="004E02F8" w:rsidRPr="003A26CB">
        <w:rPr>
          <w:rFonts w:ascii="宋体" w:hAnsi="宋体" w:cs="宋体"/>
          <w:sz w:val="28"/>
          <w:szCs w:val="28"/>
        </w:rPr>
        <w:t>将</w:t>
      </w:r>
      <w:r w:rsidRPr="003A26CB">
        <w:rPr>
          <w:rFonts w:ascii="宋体" w:hAnsi="宋体" w:cs="宋体" w:hint="eastAsia"/>
          <w:sz w:val="28"/>
          <w:szCs w:val="28"/>
        </w:rPr>
        <w:t>根</w:t>
      </w:r>
      <w:r>
        <w:rPr>
          <w:rFonts w:ascii="宋体" w:hAnsi="宋体" w:cs="宋体" w:hint="eastAsia"/>
          <w:sz w:val="28"/>
          <w:szCs w:val="28"/>
        </w:rPr>
        <w:t>据符合推荐条件的学生申请推免的情况，</w:t>
      </w:r>
      <w:r w:rsidRPr="008A00E5">
        <w:rPr>
          <w:rFonts w:ascii="宋体" w:hAnsi="宋体" w:cs="宋体" w:hint="eastAsia"/>
          <w:sz w:val="28"/>
          <w:szCs w:val="28"/>
        </w:rPr>
        <w:t>按照学校下发的名额将确定后的</w:t>
      </w:r>
      <w:r w:rsidR="00352803">
        <w:rPr>
          <w:rFonts w:ascii="宋体" w:hAnsi="宋体" w:cs="宋体" w:hint="eastAsia"/>
          <w:sz w:val="28"/>
          <w:szCs w:val="28"/>
        </w:rPr>
        <w:t>推免候选</w:t>
      </w:r>
      <w:r w:rsidRPr="008A00E5">
        <w:rPr>
          <w:rFonts w:ascii="宋体" w:hAnsi="宋体" w:cs="宋体" w:hint="eastAsia"/>
          <w:sz w:val="28"/>
          <w:szCs w:val="28"/>
        </w:rPr>
        <w:t>人员名单</w:t>
      </w:r>
      <w:r>
        <w:rPr>
          <w:rFonts w:ascii="宋体" w:hAnsi="宋体" w:cs="宋体" w:hint="eastAsia"/>
          <w:sz w:val="28"/>
          <w:szCs w:val="28"/>
        </w:rPr>
        <w:t>、综合排名情况交教务处汇总，并向全院公示</w:t>
      </w:r>
      <w:r w:rsidRPr="008A00E5">
        <w:rPr>
          <w:rFonts w:ascii="宋体" w:hAnsi="宋体" w:cs="宋体" w:hint="eastAsia"/>
          <w:sz w:val="28"/>
          <w:szCs w:val="28"/>
        </w:rPr>
        <w:t>。</w:t>
      </w:r>
    </w:p>
    <w:p w:rsidR="008101EE" w:rsidRDefault="008101EE" w:rsidP="004C68E8">
      <w:pPr>
        <w:ind w:firstLineChars="200" w:firstLine="560"/>
        <w:rPr>
          <w:rFonts w:ascii="宋体" w:hAnsi="宋体" w:cs="宋体"/>
          <w:sz w:val="28"/>
          <w:szCs w:val="28"/>
        </w:rPr>
      </w:pPr>
      <w:r>
        <w:rPr>
          <w:rFonts w:ascii="宋体" w:hAnsi="宋体" w:cs="宋体" w:hint="eastAsia"/>
          <w:sz w:val="28"/>
          <w:szCs w:val="28"/>
        </w:rPr>
        <w:t>2．按</w:t>
      </w:r>
      <w:r>
        <w:rPr>
          <w:rFonts w:ascii="宋体" w:hAnsi="宋体" w:cs="宋体"/>
          <w:sz w:val="28"/>
          <w:szCs w:val="28"/>
        </w:rPr>
        <w:t>专业学习成绩和</w:t>
      </w:r>
      <w:r>
        <w:rPr>
          <w:rFonts w:ascii="宋体" w:hAnsi="宋体" w:cs="宋体" w:hint="eastAsia"/>
          <w:sz w:val="28"/>
          <w:szCs w:val="28"/>
        </w:rPr>
        <w:t>特</w:t>
      </w:r>
      <w:r>
        <w:rPr>
          <w:rFonts w:ascii="宋体" w:hAnsi="宋体" w:cs="宋体"/>
          <w:sz w:val="28"/>
          <w:szCs w:val="28"/>
        </w:rPr>
        <w:t>长综合排</w:t>
      </w:r>
      <w:r>
        <w:rPr>
          <w:rFonts w:ascii="宋体" w:hAnsi="宋体" w:cs="宋体" w:hint="eastAsia"/>
          <w:sz w:val="28"/>
          <w:szCs w:val="28"/>
        </w:rPr>
        <w:t>序</w:t>
      </w:r>
    </w:p>
    <w:p w:rsidR="008101EE" w:rsidRDefault="00790A06" w:rsidP="004C68E8">
      <w:pPr>
        <w:ind w:firstLineChars="200" w:firstLine="560"/>
        <w:rPr>
          <w:rFonts w:ascii="宋体" w:hAnsi="宋体" w:cs="宋体"/>
          <w:sz w:val="28"/>
          <w:szCs w:val="28"/>
        </w:rPr>
      </w:pPr>
      <w:r>
        <w:rPr>
          <w:rFonts w:ascii="宋体" w:hAnsi="宋体" w:cs="宋体" w:hint="eastAsia"/>
          <w:sz w:val="28"/>
          <w:szCs w:val="28"/>
        </w:rPr>
        <w:t>该</w:t>
      </w:r>
      <w:r>
        <w:rPr>
          <w:rFonts w:ascii="宋体" w:hAnsi="宋体" w:cs="宋体"/>
          <w:sz w:val="28"/>
          <w:szCs w:val="28"/>
        </w:rPr>
        <w:t>类推荐的学生</w:t>
      </w:r>
      <w:r>
        <w:rPr>
          <w:rFonts w:ascii="宋体" w:hAnsi="宋体" w:cs="宋体" w:hint="eastAsia"/>
          <w:sz w:val="28"/>
          <w:szCs w:val="28"/>
        </w:rPr>
        <w:t>按</w:t>
      </w:r>
      <w:r>
        <w:rPr>
          <w:rFonts w:ascii="宋体" w:hAnsi="宋体" w:cs="宋体"/>
          <w:sz w:val="28"/>
          <w:szCs w:val="28"/>
        </w:rPr>
        <w:t>照个人申请</w:t>
      </w:r>
      <w:r>
        <w:rPr>
          <w:rFonts w:ascii="宋体" w:hAnsi="宋体" w:cs="宋体" w:hint="eastAsia"/>
          <w:sz w:val="28"/>
          <w:szCs w:val="28"/>
        </w:rPr>
        <w:t>、学院</w:t>
      </w:r>
      <w:r>
        <w:rPr>
          <w:rFonts w:ascii="宋体" w:hAnsi="宋体" w:cs="宋体"/>
          <w:sz w:val="28"/>
          <w:szCs w:val="28"/>
        </w:rPr>
        <w:t>审核的方式进行</w:t>
      </w:r>
      <w:r>
        <w:rPr>
          <w:rFonts w:ascii="宋体" w:hAnsi="宋体" w:cs="宋体" w:hint="eastAsia"/>
          <w:sz w:val="28"/>
          <w:szCs w:val="28"/>
        </w:rPr>
        <w:t>。</w:t>
      </w:r>
      <w:r w:rsidR="008101EE">
        <w:rPr>
          <w:rFonts w:ascii="宋体" w:hAnsi="宋体" w:cs="宋体" w:hint="eastAsia"/>
          <w:sz w:val="28"/>
          <w:szCs w:val="28"/>
        </w:rPr>
        <w:t>学科知识竞赛获奖生和</w:t>
      </w:r>
      <w:r w:rsidR="008101EE">
        <w:rPr>
          <w:rFonts w:ascii="宋体" w:hAnsi="宋体" w:cs="宋体"/>
          <w:sz w:val="28"/>
          <w:szCs w:val="28"/>
        </w:rPr>
        <w:t>特殊专长生可参加该类保研</w:t>
      </w:r>
      <w:r>
        <w:rPr>
          <w:rFonts w:ascii="宋体" w:hAnsi="宋体" w:cs="宋体" w:hint="eastAsia"/>
          <w:sz w:val="28"/>
          <w:szCs w:val="28"/>
        </w:rPr>
        <w:t>申请</w:t>
      </w:r>
      <w:r w:rsidR="008101EE">
        <w:rPr>
          <w:rFonts w:ascii="宋体" w:hAnsi="宋体" w:cs="宋体" w:hint="eastAsia"/>
          <w:sz w:val="28"/>
          <w:szCs w:val="28"/>
        </w:rPr>
        <w:t>，按材料学院制订的学科知识竞赛获奖分</w:t>
      </w:r>
      <w:r w:rsidR="008101EE">
        <w:rPr>
          <w:rFonts w:ascii="宋体" w:hAnsi="宋体" w:cs="宋体"/>
          <w:sz w:val="28"/>
          <w:szCs w:val="28"/>
        </w:rPr>
        <w:t>数</w:t>
      </w:r>
      <w:r w:rsidR="008101EE">
        <w:rPr>
          <w:rFonts w:ascii="宋体" w:hAnsi="宋体" w:cs="宋体" w:hint="eastAsia"/>
          <w:sz w:val="28"/>
          <w:szCs w:val="28"/>
        </w:rPr>
        <w:t>排名</w:t>
      </w:r>
      <w:r w:rsidR="008101EE">
        <w:rPr>
          <w:rFonts w:ascii="宋体" w:hAnsi="宋体" w:cs="宋体"/>
          <w:sz w:val="28"/>
          <w:szCs w:val="28"/>
        </w:rPr>
        <w:t>计算办法</w:t>
      </w:r>
      <w:r w:rsidR="008101EE">
        <w:rPr>
          <w:rFonts w:ascii="宋体" w:hAnsi="宋体" w:cs="宋体" w:hint="eastAsia"/>
          <w:sz w:val="28"/>
          <w:szCs w:val="28"/>
        </w:rPr>
        <w:t>进行特</w:t>
      </w:r>
      <w:r w:rsidR="008101EE">
        <w:rPr>
          <w:rFonts w:ascii="宋体" w:hAnsi="宋体" w:cs="宋体"/>
          <w:sz w:val="28"/>
          <w:szCs w:val="28"/>
        </w:rPr>
        <w:t>长</w:t>
      </w:r>
      <w:r w:rsidR="008101EE">
        <w:rPr>
          <w:rFonts w:ascii="宋体" w:hAnsi="宋体" w:cs="宋体" w:hint="eastAsia"/>
          <w:sz w:val="28"/>
          <w:szCs w:val="28"/>
        </w:rPr>
        <w:t>排名，并</w:t>
      </w:r>
      <w:r w:rsidR="008101EE">
        <w:rPr>
          <w:rFonts w:ascii="宋体" w:hAnsi="宋体" w:cs="宋体"/>
          <w:sz w:val="28"/>
          <w:szCs w:val="28"/>
        </w:rPr>
        <w:t>结合</w:t>
      </w:r>
      <w:r w:rsidR="008101EE">
        <w:rPr>
          <w:rFonts w:ascii="宋体" w:hAnsi="宋体" w:cs="宋体" w:hint="eastAsia"/>
          <w:sz w:val="28"/>
          <w:szCs w:val="28"/>
        </w:rPr>
        <w:t>学习成绩专业相</w:t>
      </w:r>
      <w:r w:rsidR="008101EE">
        <w:rPr>
          <w:rFonts w:ascii="宋体" w:hAnsi="宋体" w:cs="宋体"/>
          <w:sz w:val="28"/>
          <w:szCs w:val="28"/>
        </w:rPr>
        <w:t>对</w:t>
      </w:r>
      <w:r w:rsidR="008101EE">
        <w:rPr>
          <w:rFonts w:ascii="宋体" w:hAnsi="宋体" w:cs="宋体" w:hint="eastAsia"/>
          <w:sz w:val="28"/>
          <w:szCs w:val="28"/>
        </w:rPr>
        <w:t>排名名</w:t>
      </w:r>
      <w:r w:rsidR="008101EE">
        <w:rPr>
          <w:rFonts w:ascii="宋体" w:hAnsi="宋体" w:cs="宋体"/>
          <w:sz w:val="28"/>
          <w:szCs w:val="28"/>
        </w:rPr>
        <w:t>次和其</w:t>
      </w:r>
      <w:r w:rsidR="008101EE">
        <w:rPr>
          <w:rFonts w:ascii="宋体" w:hAnsi="宋体" w:cs="宋体" w:hint="eastAsia"/>
          <w:sz w:val="28"/>
          <w:szCs w:val="28"/>
        </w:rPr>
        <w:t>他</w:t>
      </w:r>
      <w:r w:rsidR="008101EE">
        <w:rPr>
          <w:rFonts w:ascii="宋体" w:hAnsi="宋体" w:cs="宋体"/>
          <w:sz w:val="28"/>
          <w:szCs w:val="28"/>
        </w:rPr>
        <w:t>表现排名名次确定综合排名</w:t>
      </w:r>
      <w:r w:rsidR="008101EE">
        <w:rPr>
          <w:rFonts w:ascii="宋体" w:hAnsi="宋体" w:cs="宋体" w:hint="eastAsia"/>
          <w:sz w:val="28"/>
          <w:szCs w:val="28"/>
        </w:rPr>
        <w:t>。</w:t>
      </w:r>
      <w:r>
        <w:rPr>
          <w:rFonts w:ascii="宋体" w:hAnsi="宋体" w:cs="宋体" w:hint="eastAsia"/>
          <w:sz w:val="28"/>
          <w:szCs w:val="28"/>
        </w:rPr>
        <w:t>该</w:t>
      </w:r>
      <w:r>
        <w:rPr>
          <w:rFonts w:ascii="宋体" w:hAnsi="宋体" w:cs="宋体"/>
          <w:sz w:val="28"/>
          <w:szCs w:val="28"/>
        </w:rPr>
        <w:t>类</w:t>
      </w:r>
      <w:r w:rsidRPr="008A00E5">
        <w:rPr>
          <w:rFonts w:ascii="宋体" w:hAnsi="宋体" w:cs="宋体" w:hint="eastAsia"/>
          <w:sz w:val="28"/>
          <w:szCs w:val="28"/>
        </w:rPr>
        <w:t>推荐的学生应保持在本专业成绩排序前</w:t>
      </w:r>
      <w:r>
        <w:rPr>
          <w:rFonts w:ascii="宋体" w:hAnsi="宋体" w:cs="宋体"/>
          <w:sz w:val="28"/>
          <w:szCs w:val="28"/>
        </w:rPr>
        <w:t>40</w:t>
      </w:r>
      <w:r w:rsidRPr="008A00E5">
        <w:rPr>
          <w:rFonts w:ascii="宋体" w:hAnsi="宋体" w:cs="宋体"/>
          <w:sz w:val="28"/>
          <w:szCs w:val="28"/>
        </w:rPr>
        <w:t>%</w:t>
      </w:r>
      <w:r w:rsidRPr="008A00E5">
        <w:rPr>
          <w:rFonts w:ascii="宋体" w:hAnsi="宋体" w:cs="宋体" w:hint="eastAsia"/>
          <w:sz w:val="28"/>
          <w:szCs w:val="28"/>
        </w:rPr>
        <w:t>以内</w:t>
      </w:r>
      <w:r>
        <w:rPr>
          <w:rFonts w:ascii="宋体" w:hAnsi="宋体" w:cs="宋体" w:hint="eastAsia"/>
          <w:sz w:val="28"/>
          <w:szCs w:val="28"/>
        </w:rPr>
        <w:t>。</w:t>
      </w:r>
    </w:p>
    <w:p w:rsidR="008101EE" w:rsidRPr="003A26CB" w:rsidRDefault="008101EE" w:rsidP="008101EE">
      <w:pPr>
        <w:spacing w:line="360" w:lineRule="auto"/>
        <w:ind w:firstLineChars="200" w:firstLine="560"/>
        <w:rPr>
          <w:rFonts w:ascii="宋体" w:cs="Times New Roman"/>
          <w:sz w:val="28"/>
          <w:szCs w:val="28"/>
        </w:rPr>
      </w:pPr>
      <w:r w:rsidRPr="003A26CB">
        <w:rPr>
          <w:rFonts w:ascii="宋体" w:hAnsi="宋体" w:cs="宋体" w:hint="eastAsia"/>
          <w:sz w:val="28"/>
          <w:szCs w:val="28"/>
        </w:rPr>
        <w:t>综合排名计算公式如下：</w:t>
      </w:r>
    </w:p>
    <w:p w:rsidR="009820D8" w:rsidRPr="003A26CB" w:rsidRDefault="009820D8" w:rsidP="009820D8">
      <w:pPr>
        <w:ind w:firstLineChars="200" w:firstLine="422"/>
        <w:rPr>
          <w:rFonts w:ascii="仿宋" w:eastAsia="仿宋" w:hAnsi="仿宋" w:cstheme="minorBidi"/>
          <w:b/>
        </w:rPr>
      </w:pPr>
      <w:r w:rsidRPr="003A26CB">
        <w:rPr>
          <w:rFonts w:ascii="仿宋" w:eastAsia="仿宋" w:hAnsi="仿宋" w:hint="eastAsia"/>
          <w:b/>
        </w:rPr>
        <w:t>综合排名=学习成绩专业相对排名×0.6+特长评价×0.3+其他表现评价×0.1</w:t>
      </w:r>
    </w:p>
    <w:p w:rsidR="00DF19F2" w:rsidRPr="003A26CB" w:rsidRDefault="009820D8" w:rsidP="009820D8">
      <w:pPr>
        <w:rPr>
          <w:rFonts w:ascii="宋体" w:hAnsi="宋体" w:cs="宋体"/>
          <w:sz w:val="28"/>
          <w:szCs w:val="28"/>
        </w:rPr>
      </w:pPr>
      <w:r w:rsidRPr="003A26CB">
        <w:rPr>
          <w:rFonts w:ascii="宋体" w:hAnsi="宋体" w:cs="宋体" w:hint="eastAsia"/>
          <w:sz w:val="28"/>
          <w:szCs w:val="28"/>
        </w:rPr>
        <w:t>其</w:t>
      </w:r>
      <w:r w:rsidRPr="003A26CB">
        <w:rPr>
          <w:rFonts w:ascii="宋体" w:hAnsi="宋体" w:cs="宋体"/>
          <w:sz w:val="28"/>
          <w:szCs w:val="28"/>
        </w:rPr>
        <w:t>中</w:t>
      </w:r>
      <w:r w:rsidRPr="003A26CB">
        <w:rPr>
          <w:rFonts w:ascii="宋体" w:hAnsi="宋体" w:cs="宋体" w:hint="eastAsia"/>
          <w:sz w:val="28"/>
          <w:szCs w:val="28"/>
        </w:rPr>
        <w:t>，</w:t>
      </w:r>
    </w:p>
    <w:p w:rsidR="00DF19F2" w:rsidRPr="003A26CB" w:rsidRDefault="009820D8" w:rsidP="003A26CB">
      <w:pPr>
        <w:jc w:val="center"/>
        <w:rPr>
          <w:rFonts w:ascii="仿宋" w:eastAsia="仿宋" w:hAnsi="仿宋"/>
          <w:b/>
        </w:rPr>
      </w:pPr>
      <w:r w:rsidRPr="003A26CB">
        <w:rPr>
          <w:rFonts w:ascii="仿宋" w:eastAsia="仿宋" w:hAnsi="仿宋" w:hint="eastAsia"/>
          <w:b/>
        </w:rPr>
        <w:t>学习成绩专业相对排名</w:t>
      </w:r>
      <w:r w:rsidR="00DF19F2" w:rsidRPr="003A26CB">
        <w:rPr>
          <w:rFonts w:ascii="仿宋" w:eastAsia="仿宋" w:hAnsi="仿宋" w:hint="eastAsia"/>
          <w:b/>
        </w:rPr>
        <w:t>=</w:t>
      </w:r>
      <w:r w:rsidRPr="003A26CB">
        <w:rPr>
          <w:rFonts w:ascii="仿宋" w:eastAsia="仿宋" w:hAnsi="仿宋" w:hint="eastAsia"/>
          <w:b/>
        </w:rPr>
        <w:t>学生在专业的学习成绩排名</w:t>
      </w:r>
      <w:r w:rsidRPr="003A26CB">
        <w:rPr>
          <w:rFonts w:ascii="仿宋" w:eastAsia="仿宋" w:hAnsi="仿宋"/>
          <w:b/>
        </w:rPr>
        <w:t>/</w:t>
      </w:r>
      <w:r w:rsidRPr="003A26CB">
        <w:rPr>
          <w:rFonts w:ascii="仿宋" w:eastAsia="仿宋" w:hAnsi="仿宋" w:hint="eastAsia"/>
          <w:b/>
        </w:rPr>
        <w:t>专业在注册人数；</w:t>
      </w:r>
    </w:p>
    <w:p w:rsidR="00DF19F2" w:rsidRPr="003A26CB" w:rsidRDefault="009820D8" w:rsidP="003A26CB">
      <w:pPr>
        <w:jc w:val="center"/>
        <w:rPr>
          <w:rFonts w:ascii="仿宋" w:eastAsia="仿宋" w:hAnsi="仿宋"/>
          <w:b/>
        </w:rPr>
      </w:pPr>
      <w:r w:rsidRPr="003A26CB">
        <w:rPr>
          <w:rFonts w:ascii="仿宋" w:eastAsia="仿宋" w:hAnsi="仿宋" w:hint="eastAsia"/>
          <w:b/>
        </w:rPr>
        <w:t>特</w:t>
      </w:r>
      <w:r w:rsidRPr="003A26CB">
        <w:rPr>
          <w:rFonts w:ascii="仿宋" w:eastAsia="仿宋" w:hAnsi="仿宋"/>
          <w:b/>
        </w:rPr>
        <w:t>长评价</w:t>
      </w:r>
      <w:r w:rsidR="00DF19F2" w:rsidRPr="003A26CB">
        <w:rPr>
          <w:rFonts w:ascii="仿宋" w:eastAsia="仿宋" w:hAnsi="仿宋" w:hint="eastAsia"/>
          <w:b/>
        </w:rPr>
        <w:t>=</w:t>
      </w:r>
      <w:r w:rsidRPr="003A26CB">
        <w:rPr>
          <w:rFonts w:ascii="仿宋" w:eastAsia="仿宋" w:hAnsi="仿宋" w:hint="eastAsia"/>
          <w:b/>
        </w:rPr>
        <w:t>按学科知识竞赛获奖分</w:t>
      </w:r>
      <w:r w:rsidRPr="003A26CB">
        <w:rPr>
          <w:rFonts w:ascii="仿宋" w:eastAsia="仿宋" w:hAnsi="仿宋"/>
          <w:b/>
        </w:rPr>
        <w:t>数</w:t>
      </w:r>
      <w:r w:rsidRPr="003A26CB">
        <w:rPr>
          <w:rFonts w:ascii="仿宋" w:eastAsia="仿宋" w:hAnsi="仿宋" w:hint="eastAsia"/>
          <w:b/>
        </w:rPr>
        <w:t>的排名/</w:t>
      </w:r>
      <w:r w:rsidR="00DF19F2" w:rsidRPr="003A26CB">
        <w:rPr>
          <w:rFonts w:ascii="仿宋" w:eastAsia="仿宋" w:hAnsi="仿宋" w:hint="eastAsia"/>
          <w:b/>
        </w:rPr>
        <w:t>30</w:t>
      </w:r>
      <w:r w:rsidRPr="003A26CB">
        <w:rPr>
          <w:rFonts w:ascii="仿宋" w:eastAsia="仿宋" w:hAnsi="仿宋" w:hint="eastAsia"/>
          <w:b/>
        </w:rPr>
        <w:t>；</w:t>
      </w:r>
    </w:p>
    <w:p w:rsidR="009820D8" w:rsidRPr="00DF19F2" w:rsidRDefault="009820D8" w:rsidP="003A26CB">
      <w:pPr>
        <w:jc w:val="center"/>
        <w:rPr>
          <w:rFonts w:ascii="仿宋" w:eastAsia="仿宋" w:hAnsi="仿宋"/>
          <w:b/>
          <w:color w:val="FF0000"/>
        </w:rPr>
      </w:pPr>
      <w:r w:rsidRPr="003A26CB">
        <w:rPr>
          <w:rFonts w:ascii="仿宋" w:eastAsia="仿宋" w:hAnsi="仿宋" w:hint="eastAsia"/>
          <w:b/>
        </w:rPr>
        <w:t>其他表现评价</w:t>
      </w:r>
      <w:r w:rsidR="00DF19F2" w:rsidRPr="003A26CB">
        <w:rPr>
          <w:rFonts w:ascii="仿宋" w:eastAsia="仿宋" w:hAnsi="仿宋" w:hint="eastAsia"/>
          <w:b/>
        </w:rPr>
        <w:t>=</w:t>
      </w:r>
      <w:r w:rsidRPr="003A26CB">
        <w:rPr>
          <w:rFonts w:ascii="仿宋" w:eastAsia="仿宋" w:hAnsi="仿宋" w:hint="eastAsia"/>
          <w:b/>
        </w:rPr>
        <w:t>申请</w:t>
      </w:r>
      <w:r w:rsidRPr="003A26CB">
        <w:rPr>
          <w:rFonts w:ascii="仿宋" w:eastAsia="仿宋" w:hAnsi="仿宋"/>
          <w:b/>
        </w:rPr>
        <w:t>该类</w:t>
      </w:r>
      <w:r w:rsidRPr="003A26CB">
        <w:rPr>
          <w:rFonts w:ascii="仿宋" w:eastAsia="仿宋" w:hAnsi="仿宋" w:hint="eastAsia"/>
          <w:b/>
        </w:rPr>
        <w:t>保</w:t>
      </w:r>
      <w:r w:rsidRPr="003A26CB">
        <w:rPr>
          <w:rFonts w:ascii="仿宋" w:eastAsia="仿宋" w:hAnsi="仿宋"/>
          <w:b/>
        </w:rPr>
        <w:t>研</w:t>
      </w:r>
      <w:r w:rsidRPr="003A26CB">
        <w:rPr>
          <w:rFonts w:ascii="仿宋" w:eastAsia="仿宋" w:hAnsi="仿宋" w:hint="eastAsia"/>
          <w:b/>
        </w:rPr>
        <w:t>学</w:t>
      </w:r>
      <w:r w:rsidRPr="003A26CB">
        <w:rPr>
          <w:rFonts w:ascii="仿宋" w:eastAsia="仿宋" w:hAnsi="仿宋"/>
          <w:b/>
        </w:rPr>
        <w:t>生</w:t>
      </w:r>
      <w:r w:rsidRPr="003A26CB">
        <w:rPr>
          <w:rFonts w:ascii="仿宋" w:eastAsia="仿宋" w:hAnsi="仿宋" w:hint="eastAsia"/>
          <w:b/>
        </w:rPr>
        <w:t>在</w:t>
      </w:r>
      <w:r w:rsidRPr="003A26CB">
        <w:rPr>
          <w:rFonts w:ascii="仿宋" w:eastAsia="仿宋" w:hAnsi="仿宋"/>
          <w:b/>
        </w:rPr>
        <w:t>所属专业</w:t>
      </w:r>
      <w:r w:rsidRPr="003A26CB">
        <w:rPr>
          <w:rFonts w:ascii="仿宋" w:eastAsia="仿宋" w:hAnsi="仿宋" w:hint="eastAsia"/>
          <w:b/>
        </w:rPr>
        <w:t>的表现评价排</w:t>
      </w:r>
      <w:r w:rsidRPr="003A26CB">
        <w:rPr>
          <w:rFonts w:ascii="仿宋" w:eastAsia="仿宋" w:hAnsi="仿宋"/>
          <w:b/>
        </w:rPr>
        <w:t>名</w:t>
      </w:r>
      <w:r w:rsidRPr="003A26CB">
        <w:rPr>
          <w:rFonts w:ascii="仿宋" w:eastAsia="仿宋" w:hAnsi="仿宋" w:hint="eastAsia"/>
          <w:b/>
        </w:rPr>
        <w:t>/专业在注册人数</w:t>
      </w:r>
      <w:r w:rsidR="005060E7" w:rsidRPr="003A26CB">
        <w:rPr>
          <w:rFonts w:ascii="仿宋" w:eastAsia="仿宋" w:hAnsi="仿宋" w:hint="eastAsia"/>
          <w:b/>
        </w:rPr>
        <w:t>。</w:t>
      </w:r>
    </w:p>
    <w:p w:rsidR="00F34D64" w:rsidRPr="00DF19F2" w:rsidRDefault="00F34D64" w:rsidP="00790A06">
      <w:pPr>
        <w:spacing w:line="360" w:lineRule="auto"/>
        <w:jc w:val="center"/>
        <w:rPr>
          <w:rFonts w:ascii="宋体" w:cs="宋体"/>
          <w:sz w:val="20"/>
          <w:szCs w:val="28"/>
        </w:rPr>
      </w:pPr>
    </w:p>
    <w:p w:rsidR="007714D7" w:rsidRPr="004C68E8" w:rsidRDefault="008101EE" w:rsidP="006E5B19">
      <w:pPr>
        <w:ind w:firstLineChars="200" w:firstLine="560"/>
        <w:rPr>
          <w:rFonts w:ascii="宋体" w:cs="Times New Roman"/>
          <w:sz w:val="28"/>
          <w:szCs w:val="28"/>
        </w:rPr>
      </w:pPr>
      <w:r>
        <w:rPr>
          <w:rFonts w:ascii="宋体" w:hAnsi="宋体" w:cs="宋体"/>
          <w:sz w:val="28"/>
          <w:szCs w:val="28"/>
        </w:rPr>
        <w:t>3</w:t>
      </w:r>
      <w:r>
        <w:rPr>
          <w:rFonts w:ascii="宋体" w:hAnsi="宋体" w:cs="宋体" w:hint="eastAsia"/>
          <w:sz w:val="28"/>
          <w:szCs w:val="28"/>
        </w:rPr>
        <w:t>．</w:t>
      </w:r>
      <w:r w:rsidR="004C68E8">
        <w:rPr>
          <w:rFonts w:ascii="宋体" w:hAnsi="宋体" w:cs="宋体" w:hint="eastAsia"/>
          <w:sz w:val="28"/>
          <w:szCs w:val="28"/>
        </w:rPr>
        <w:t>研究生支教团、保资等推荐方式将另外按照学校规定由相关部门确定推免资格与指标。</w:t>
      </w:r>
    </w:p>
    <w:p w:rsidR="006E5B19" w:rsidRDefault="006E5B19" w:rsidP="006E5B19">
      <w:pPr>
        <w:ind w:left="420"/>
        <w:rPr>
          <w:rFonts w:ascii="宋体" w:cs="Times New Roman"/>
          <w:sz w:val="28"/>
          <w:szCs w:val="28"/>
        </w:rPr>
      </w:pPr>
      <w:r w:rsidRPr="00824301">
        <w:rPr>
          <w:rFonts w:ascii="宋体" w:hAnsi="宋体" w:cs="宋体" w:hint="eastAsia"/>
          <w:sz w:val="28"/>
          <w:szCs w:val="28"/>
        </w:rPr>
        <w:t>三、推荐免试工作安排</w:t>
      </w:r>
    </w:p>
    <w:p w:rsidR="006E5B19" w:rsidRDefault="006E5B19" w:rsidP="006E5B19">
      <w:pPr>
        <w:ind w:firstLineChars="200" w:firstLine="560"/>
        <w:rPr>
          <w:rFonts w:ascii="宋体" w:cs="Times New Roman"/>
          <w:sz w:val="28"/>
          <w:szCs w:val="28"/>
        </w:rPr>
      </w:pPr>
      <w:r>
        <w:rPr>
          <w:rFonts w:ascii="宋体" w:hAnsi="宋体" w:cs="宋体"/>
          <w:sz w:val="28"/>
          <w:szCs w:val="28"/>
        </w:rPr>
        <w:lastRenderedPageBreak/>
        <w:t>1.</w:t>
      </w:r>
      <w:r w:rsidRPr="00627A97">
        <w:rPr>
          <w:rFonts w:ascii="宋体" w:hAnsi="宋体" w:cs="宋体" w:hint="eastAsia"/>
          <w:sz w:val="28"/>
          <w:szCs w:val="28"/>
        </w:rPr>
        <w:t>学科知识竞赛获奖生和特殊专长生</w:t>
      </w:r>
      <w:r>
        <w:rPr>
          <w:rFonts w:ascii="宋体" w:hAnsi="宋体" w:cs="宋体" w:hint="eastAsia"/>
          <w:sz w:val="28"/>
          <w:szCs w:val="28"/>
        </w:rPr>
        <w:t>请在</w:t>
      </w:r>
      <w:r w:rsidRPr="003A26CB">
        <w:rPr>
          <w:rFonts w:ascii="宋体" w:hAnsi="宋体" w:cs="宋体"/>
          <w:sz w:val="28"/>
          <w:szCs w:val="28"/>
        </w:rPr>
        <w:t>9</w:t>
      </w:r>
      <w:r w:rsidRPr="003A26CB">
        <w:rPr>
          <w:rFonts w:ascii="宋体" w:hAnsi="宋体" w:cs="宋体" w:hint="eastAsia"/>
          <w:sz w:val="28"/>
          <w:szCs w:val="28"/>
        </w:rPr>
        <w:t>月</w:t>
      </w:r>
      <w:r w:rsidRPr="003A26CB">
        <w:rPr>
          <w:rFonts w:ascii="宋体" w:hAnsi="宋体" w:cs="宋体"/>
          <w:sz w:val="28"/>
          <w:szCs w:val="28"/>
        </w:rPr>
        <w:t>1</w:t>
      </w:r>
      <w:r w:rsidR="00352803" w:rsidRPr="003A26CB">
        <w:rPr>
          <w:rFonts w:ascii="宋体" w:hAnsi="宋体" w:cs="宋体"/>
          <w:sz w:val="28"/>
          <w:szCs w:val="28"/>
        </w:rPr>
        <w:t>1</w:t>
      </w:r>
      <w:r w:rsidRPr="003A26CB">
        <w:rPr>
          <w:rFonts w:ascii="宋体" w:hAnsi="宋体" w:cs="宋体" w:hint="eastAsia"/>
          <w:sz w:val="28"/>
          <w:szCs w:val="28"/>
        </w:rPr>
        <w:t>日之</w:t>
      </w:r>
      <w:r>
        <w:rPr>
          <w:rFonts w:ascii="宋体" w:hAnsi="宋体" w:cs="宋体" w:hint="eastAsia"/>
          <w:sz w:val="28"/>
          <w:szCs w:val="28"/>
        </w:rPr>
        <w:t>前将</w:t>
      </w:r>
      <w:r w:rsidRPr="00627A97">
        <w:rPr>
          <w:rFonts w:ascii="宋体" w:hAnsi="宋体" w:cs="宋体" w:hint="eastAsia"/>
          <w:sz w:val="28"/>
          <w:szCs w:val="28"/>
        </w:rPr>
        <w:t>相关材料</w:t>
      </w:r>
      <w:r>
        <w:rPr>
          <w:rFonts w:ascii="宋体" w:hAnsi="宋体" w:cs="宋体" w:hint="eastAsia"/>
          <w:sz w:val="28"/>
          <w:szCs w:val="28"/>
        </w:rPr>
        <w:t>交学院办公室。</w:t>
      </w:r>
    </w:p>
    <w:p w:rsidR="006E5B19" w:rsidRDefault="006E5B19" w:rsidP="006E5B19">
      <w:pPr>
        <w:ind w:firstLineChars="200" w:firstLine="560"/>
        <w:rPr>
          <w:rFonts w:ascii="宋体" w:cs="宋体"/>
          <w:sz w:val="28"/>
          <w:szCs w:val="28"/>
        </w:rPr>
      </w:pPr>
      <w:r>
        <w:rPr>
          <w:rFonts w:ascii="宋体" w:cs="宋体"/>
          <w:sz w:val="28"/>
          <w:szCs w:val="28"/>
        </w:rPr>
        <w:t>2</w:t>
      </w:r>
      <w:r w:rsidRPr="00627A97">
        <w:rPr>
          <w:rFonts w:ascii="宋体" w:cs="宋体"/>
          <w:sz w:val="28"/>
          <w:szCs w:val="28"/>
        </w:rPr>
        <w:t>.</w:t>
      </w:r>
      <w:r>
        <w:rPr>
          <w:rFonts w:ascii="宋体" w:hAnsi="宋体" w:cs="宋体" w:hint="eastAsia"/>
          <w:sz w:val="28"/>
          <w:szCs w:val="28"/>
        </w:rPr>
        <w:t>我</w:t>
      </w:r>
      <w:r w:rsidRPr="00627A97">
        <w:rPr>
          <w:rFonts w:ascii="宋体" w:hAnsi="宋体" w:cs="宋体" w:hint="eastAsia"/>
          <w:sz w:val="28"/>
          <w:szCs w:val="28"/>
        </w:rPr>
        <w:t>院</w:t>
      </w:r>
      <w:r w:rsidRPr="00627A97">
        <w:rPr>
          <w:rFonts w:ascii="宋体" w:hAnsi="宋体" w:cs="宋体"/>
          <w:sz w:val="28"/>
          <w:szCs w:val="28"/>
        </w:rPr>
        <w:t>201</w:t>
      </w:r>
      <w:r w:rsidR="00091383">
        <w:rPr>
          <w:rFonts w:ascii="宋体" w:hAnsi="宋体" w:cs="宋体"/>
          <w:sz w:val="28"/>
          <w:szCs w:val="28"/>
        </w:rPr>
        <w:t>8</w:t>
      </w:r>
      <w:r w:rsidRPr="00627A97">
        <w:rPr>
          <w:rFonts w:ascii="宋体" w:hAnsi="宋体" w:cs="宋体" w:hint="eastAsia"/>
          <w:sz w:val="28"/>
          <w:szCs w:val="28"/>
        </w:rPr>
        <w:t>年推荐免试研究生候选人名单</w:t>
      </w:r>
      <w:r>
        <w:rPr>
          <w:rFonts w:ascii="宋体" w:hAnsi="宋体" w:cs="宋体" w:hint="eastAsia"/>
          <w:sz w:val="28"/>
          <w:szCs w:val="28"/>
        </w:rPr>
        <w:t>将</w:t>
      </w:r>
      <w:r w:rsidRPr="003A26CB">
        <w:rPr>
          <w:rFonts w:ascii="宋体" w:hAnsi="宋体" w:cs="宋体" w:hint="eastAsia"/>
          <w:sz w:val="28"/>
          <w:szCs w:val="28"/>
        </w:rPr>
        <w:t>在</w:t>
      </w:r>
      <w:r w:rsidRPr="003A26CB">
        <w:rPr>
          <w:rFonts w:ascii="宋体" w:hAnsi="宋体" w:cs="宋体"/>
          <w:sz w:val="28"/>
          <w:szCs w:val="28"/>
        </w:rPr>
        <w:t>9</w:t>
      </w:r>
      <w:r w:rsidRPr="003A26CB">
        <w:rPr>
          <w:rFonts w:ascii="宋体" w:hAnsi="宋体" w:cs="宋体" w:hint="eastAsia"/>
          <w:sz w:val="28"/>
          <w:szCs w:val="28"/>
        </w:rPr>
        <w:t>月</w:t>
      </w:r>
      <w:r w:rsidRPr="003A26CB">
        <w:rPr>
          <w:rFonts w:ascii="宋体" w:hAnsi="宋体" w:cs="宋体"/>
          <w:sz w:val="28"/>
          <w:szCs w:val="28"/>
        </w:rPr>
        <w:t>2</w:t>
      </w:r>
      <w:r w:rsidRPr="003A26CB">
        <w:rPr>
          <w:rFonts w:ascii="宋体" w:hAnsi="宋体" w:cs="宋体" w:hint="eastAsia"/>
          <w:sz w:val="28"/>
          <w:szCs w:val="28"/>
        </w:rPr>
        <w:t>2日</w:t>
      </w:r>
      <w:r>
        <w:rPr>
          <w:rFonts w:ascii="宋体" w:hAnsi="宋体" w:cs="宋体" w:hint="eastAsia"/>
          <w:sz w:val="28"/>
          <w:szCs w:val="28"/>
        </w:rPr>
        <w:t>前上报教务处并在网站公示</w:t>
      </w:r>
      <w:r w:rsidRPr="00627A97">
        <w:rPr>
          <w:rFonts w:ascii="宋体" w:hAnsi="宋体" w:cs="宋体" w:hint="eastAsia"/>
          <w:sz w:val="28"/>
          <w:szCs w:val="28"/>
        </w:rPr>
        <w:t>。</w:t>
      </w:r>
    </w:p>
    <w:p w:rsidR="006E5B19" w:rsidRPr="00F84CEC" w:rsidRDefault="006E5B19" w:rsidP="006E5B19">
      <w:pPr>
        <w:ind w:firstLineChars="200" w:firstLine="560"/>
        <w:rPr>
          <w:rFonts w:ascii="宋体" w:cs="Times New Roman"/>
          <w:sz w:val="28"/>
          <w:szCs w:val="28"/>
        </w:rPr>
      </w:pPr>
      <w:r>
        <w:rPr>
          <w:rFonts w:ascii="宋体" w:hAnsi="宋体" w:cs="宋体"/>
          <w:sz w:val="28"/>
          <w:szCs w:val="28"/>
        </w:rPr>
        <w:t>3</w:t>
      </w:r>
      <w:r w:rsidRPr="007520CD">
        <w:rPr>
          <w:rFonts w:ascii="宋体" w:cs="宋体"/>
          <w:sz w:val="28"/>
          <w:szCs w:val="28"/>
        </w:rPr>
        <w:t>.</w:t>
      </w:r>
      <w:r>
        <w:rPr>
          <w:rFonts w:ascii="宋体" w:hAnsi="宋体" w:cs="宋体" w:hint="eastAsia"/>
          <w:sz w:val="28"/>
          <w:szCs w:val="28"/>
        </w:rPr>
        <w:t>获得推免资格的学生必须在名单公示后，到</w:t>
      </w:r>
      <w:r w:rsidRPr="007520CD">
        <w:rPr>
          <w:rFonts w:ascii="宋体" w:hAnsi="宋体" w:cs="宋体" w:hint="eastAsia"/>
          <w:sz w:val="28"/>
          <w:szCs w:val="28"/>
        </w:rPr>
        <w:t>学院教学办公室（</w:t>
      </w:r>
      <w:r>
        <w:rPr>
          <w:rFonts w:ascii="宋体" w:hAnsi="宋体" w:cs="宋体"/>
          <w:sz w:val="28"/>
          <w:szCs w:val="28"/>
        </w:rPr>
        <w:t>5</w:t>
      </w:r>
      <w:r>
        <w:rPr>
          <w:rFonts w:ascii="宋体" w:hAnsi="宋体" w:cs="宋体" w:hint="eastAsia"/>
          <w:sz w:val="28"/>
          <w:szCs w:val="28"/>
        </w:rPr>
        <w:t>号楼</w:t>
      </w:r>
      <w:r>
        <w:rPr>
          <w:rFonts w:ascii="宋体" w:hAnsi="宋体" w:cs="宋体"/>
          <w:sz w:val="28"/>
          <w:szCs w:val="28"/>
        </w:rPr>
        <w:t>538</w:t>
      </w:r>
      <w:r w:rsidRPr="007520CD">
        <w:rPr>
          <w:rFonts w:ascii="宋体" w:hAnsi="宋体" w:cs="宋体" w:hint="eastAsia"/>
          <w:sz w:val="28"/>
          <w:szCs w:val="28"/>
        </w:rPr>
        <w:t>）</w:t>
      </w:r>
      <w:r>
        <w:rPr>
          <w:rFonts w:ascii="宋体" w:hAnsi="宋体" w:cs="宋体" w:hint="eastAsia"/>
          <w:sz w:val="28"/>
          <w:szCs w:val="28"/>
        </w:rPr>
        <w:t>签署《北京理工大学推荐免试攻读研究生协议书》（见附件</w:t>
      </w:r>
      <w:r>
        <w:rPr>
          <w:rFonts w:ascii="宋体" w:hAnsi="宋体" w:cs="宋体"/>
          <w:sz w:val="28"/>
          <w:szCs w:val="28"/>
        </w:rPr>
        <w:t>2</w:t>
      </w:r>
      <w:r>
        <w:rPr>
          <w:rFonts w:ascii="宋体" w:hAnsi="宋体" w:cs="宋体" w:hint="eastAsia"/>
          <w:sz w:val="28"/>
          <w:szCs w:val="28"/>
        </w:rPr>
        <w:t>）</w:t>
      </w:r>
      <w:r w:rsidRPr="007520CD">
        <w:rPr>
          <w:rFonts w:ascii="宋体" w:hAnsi="宋体" w:cs="宋体" w:hint="eastAsia"/>
          <w:sz w:val="28"/>
          <w:szCs w:val="28"/>
        </w:rPr>
        <w:t>。</w:t>
      </w:r>
    </w:p>
    <w:p w:rsidR="006E5B19" w:rsidRDefault="006E5B19" w:rsidP="006E5B19">
      <w:pPr>
        <w:ind w:firstLineChars="200" w:firstLine="560"/>
        <w:rPr>
          <w:rFonts w:ascii="宋体" w:cs="Times New Roman"/>
          <w:sz w:val="28"/>
          <w:szCs w:val="28"/>
        </w:rPr>
      </w:pPr>
      <w:r>
        <w:rPr>
          <w:rFonts w:ascii="宋体" w:cs="宋体" w:hint="eastAsia"/>
          <w:sz w:val="28"/>
          <w:szCs w:val="28"/>
        </w:rPr>
        <w:t>四</w:t>
      </w:r>
      <w:r w:rsidRPr="003C3D82">
        <w:rPr>
          <w:rFonts w:ascii="宋体" w:cs="宋体" w:hint="eastAsia"/>
          <w:sz w:val="28"/>
          <w:szCs w:val="28"/>
        </w:rPr>
        <w:t>、</w:t>
      </w:r>
      <w:r>
        <w:rPr>
          <w:rFonts w:ascii="宋体" w:cs="宋体" w:hint="eastAsia"/>
          <w:sz w:val="28"/>
          <w:szCs w:val="28"/>
        </w:rPr>
        <w:t>材料</w:t>
      </w:r>
      <w:r w:rsidRPr="003C3D82">
        <w:rPr>
          <w:rFonts w:ascii="宋体" w:cs="宋体" w:hint="eastAsia"/>
          <w:sz w:val="28"/>
          <w:szCs w:val="28"/>
        </w:rPr>
        <w:t>学院免试推荐工作领导小组：</w:t>
      </w:r>
    </w:p>
    <w:p w:rsidR="006E5B19" w:rsidRDefault="006E5B19" w:rsidP="006E5B19">
      <w:pPr>
        <w:ind w:firstLineChars="200" w:firstLine="560"/>
        <w:rPr>
          <w:rFonts w:ascii="宋体" w:cs="Times New Roman"/>
          <w:sz w:val="28"/>
          <w:szCs w:val="28"/>
        </w:rPr>
      </w:pPr>
      <w:r>
        <w:rPr>
          <w:rFonts w:ascii="宋体" w:cs="宋体" w:hint="eastAsia"/>
          <w:sz w:val="28"/>
          <w:szCs w:val="28"/>
        </w:rPr>
        <w:t>组长：</w:t>
      </w:r>
      <w:r>
        <w:rPr>
          <w:rFonts w:ascii="宋体" w:hAnsi="宋体" w:cs="宋体" w:hint="eastAsia"/>
          <w:sz w:val="28"/>
          <w:szCs w:val="28"/>
        </w:rPr>
        <w:t>李树奎</w:t>
      </w:r>
    </w:p>
    <w:p w:rsidR="006E5B19" w:rsidRDefault="006E5B19" w:rsidP="006E5B19">
      <w:pPr>
        <w:ind w:firstLineChars="200" w:firstLine="560"/>
        <w:rPr>
          <w:rFonts w:ascii="宋体" w:cs="Times New Roman"/>
          <w:sz w:val="28"/>
          <w:szCs w:val="28"/>
        </w:rPr>
      </w:pPr>
      <w:r>
        <w:rPr>
          <w:rFonts w:ascii="宋体" w:hAnsi="宋体" w:cs="宋体" w:hint="eastAsia"/>
          <w:sz w:val="28"/>
          <w:szCs w:val="28"/>
        </w:rPr>
        <w:t>成员：张舰月、庞思平、张青山、</w:t>
      </w:r>
      <w:r w:rsidR="00091383">
        <w:rPr>
          <w:rFonts w:ascii="宋体" w:hAnsi="宋体" w:cs="宋体" w:hint="eastAsia"/>
          <w:sz w:val="28"/>
          <w:szCs w:val="28"/>
        </w:rPr>
        <w:t>朱</w:t>
      </w:r>
      <w:r w:rsidR="00091383">
        <w:rPr>
          <w:rFonts w:ascii="宋体" w:hAnsi="宋体" w:cs="宋体"/>
          <w:sz w:val="28"/>
          <w:szCs w:val="28"/>
        </w:rPr>
        <w:t>贵楠</w:t>
      </w:r>
      <w:r>
        <w:rPr>
          <w:rFonts w:ascii="宋体" w:hAnsi="宋体" w:cs="宋体" w:hint="eastAsia"/>
          <w:sz w:val="28"/>
          <w:szCs w:val="28"/>
        </w:rPr>
        <w:t>、</w:t>
      </w:r>
      <w:r w:rsidR="00352803">
        <w:rPr>
          <w:rFonts w:ascii="宋体" w:hAnsi="宋体" w:cs="宋体" w:hint="eastAsia"/>
          <w:sz w:val="28"/>
          <w:szCs w:val="28"/>
        </w:rPr>
        <w:t>许</w:t>
      </w:r>
      <w:r w:rsidR="00352803">
        <w:rPr>
          <w:rFonts w:ascii="宋体" w:hAnsi="宋体" w:cs="宋体"/>
          <w:sz w:val="28"/>
          <w:szCs w:val="28"/>
        </w:rPr>
        <w:t>兴燕</w:t>
      </w:r>
    </w:p>
    <w:p w:rsidR="006E5B19" w:rsidRDefault="006E5B19" w:rsidP="006E5B19">
      <w:pPr>
        <w:ind w:firstLineChars="200" w:firstLine="560"/>
        <w:rPr>
          <w:rFonts w:ascii="宋体" w:cs="Times New Roman"/>
          <w:sz w:val="28"/>
          <w:szCs w:val="28"/>
        </w:rPr>
      </w:pPr>
      <w:r>
        <w:rPr>
          <w:rFonts w:ascii="宋体" w:cs="宋体" w:hint="eastAsia"/>
          <w:sz w:val="28"/>
          <w:szCs w:val="28"/>
        </w:rPr>
        <w:t>五、学院咨询部门</w:t>
      </w:r>
    </w:p>
    <w:p w:rsidR="006E5B19" w:rsidRDefault="006E5B19" w:rsidP="006E5B19">
      <w:pPr>
        <w:ind w:firstLineChars="200" w:firstLine="560"/>
        <w:rPr>
          <w:rFonts w:ascii="宋体" w:cs="Times New Roman"/>
          <w:sz w:val="28"/>
          <w:szCs w:val="28"/>
        </w:rPr>
      </w:pPr>
      <w:r>
        <w:rPr>
          <w:rFonts w:ascii="宋体" w:cs="宋体" w:hint="eastAsia"/>
          <w:sz w:val="28"/>
          <w:szCs w:val="28"/>
        </w:rPr>
        <w:t>材料学院推免工作咨询部门：教学办公室（</w:t>
      </w:r>
      <w:r>
        <w:rPr>
          <w:rFonts w:ascii="宋体" w:cs="宋体"/>
          <w:sz w:val="28"/>
          <w:szCs w:val="28"/>
        </w:rPr>
        <w:t>5-538</w:t>
      </w:r>
      <w:r>
        <w:rPr>
          <w:rFonts w:ascii="宋体" w:cs="宋体" w:hint="eastAsia"/>
          <w:sz w:val="28"/>
          <w:szCs w:val="28"/>
        </w:rPr>
        <w:t>）</w:t>
      </w:r>
    </w:p>
    <w:p w:rsidR="006E5B19" w:rsidRPr="003C3D82" w:rsidRDefault="006E5B19" w:rsidP="006E5B19">
      <w:pPr>
        <w:ind w:firstLineChars="200" w:firstLine="560"/>
        <w:rPr>
          <w:rFonts w:ascii="宋体" w:cs="Times New Roman"/>
          <w:sz w:val="28"/>
          <w:szCs w:val="28"/>
        </w:rPr>
      </w:pPr>
      <w:r>
        <w:rPr>
          <w:rFonts w:ascii="宋体" w:cs="宋体" w:hint="eastAsia"/>
          <w:sz w:val="28"/>
          <w:szCs w:val="28"/>
        </w:rPr>
        <w:t>电子邮箱：</w:t>
      </w:r>
      <w:r w:rsidR="00125FC1">
        <w:rPr>
          <w:rFonts w:ascii="宋体" w:cs="宋体"/>
          <w:sz w:val="28"/>
          <w:szCs w:val="28"/>
        </w:rPr>
        <w:t>xingyanxu</w:t>
      </w:r>
      <w:r>
        <w:rPr>
          <w:rFonts w:ascii="宋体" w:cs="宋体"/>
          <w:sz w:val="28"/>
          <w:szCs w:val="28"/>
        </w:rPr>
        <w:t>@</w:t>
      </w:r>
      <w:r w:rsidRPr="003C3D82">
        <w:rPr>
          <w:rFonts w:ascii="宋体" w:cs="宋体"/>
          <w:sz w:val="28"/>
          <w:szCs w:val="28"/>
        </w:rPr>
        <w:t>bit.edu.cn</w:t>
      </w:r>
    </w:p>
    <w:p w:rsidR="006E5B19" w:rsidRDefault="006E5B19" w:rsidP="006E5B19">
      <w:pPr>
        <w:ind w:firstLineChars="200" w:firstLine="560"/>
        <w:rPr>
          <w:rFonts w:ascii="宋体" w:cs="宋体"/>
          <w:sz w:val="28"/>
          <w:szCs w:val="28"/>
        </w:rPr>
      </w:pPr>
      <w:r w:rsidRPr="003C3D82">
        <w:rPr>
          <w:rFonts w:ascii="宋体" w:cs="宋体" w:hint="eastAsia"/>
          <w:sz w:val="28"/>
          <w:szCs w:val="28"/>
        </w:rPr>
        <w:t>电话：（</w:t>
      </w:r>
      <w:r w:rsidRPr="003C3D82">
        <w:rPr>
          <w:rFonts w:ascii="宋体" w:cs="宋体"/>
          <w:sz w:val="28"/>
          <w:szCs w:val="28"/>
        </w:rPr>
        <w:t>010</w:t>
      </w:r>
      <w:r w:rsidRPr="003C3D82">
        <w:rPr>
          <w:rFonts w:ascii="宋体" w:cs="宋体" w:hint="eastAsia"/>
          <w:sz w:val="28"/>
          <w:szCs w:val="28"/>
        </w:rPr>
        <w:t>）</w:t>
      </w:r>
      <w:r w:rsidRPr="003C3D82">
        <w:rPr>
          <w:rFonts w:ascii="宋体" w:cs="宋体"/>
          <w:sz w:val="28"/>
          <w:szCs w:val="28"/>
        </w:rPr>
        <w:t>6891</w:t>
      </w:r>
      <w:r>
        <w:rPr>
          <w:rFonts w:ascii="宋体" w:cs="宋体"/>
          <w:sz w:val="28"/>
          <w:szCs w:val="28"/>
        </w:rPr>
        <w:t>3946</w:t>
      </w:r>
    </w:p>
    <w:p w:rsidR="006E5B19" w:rsidRDefault="006E5B19" w:rsidP="006E5B19">
      <w:pPr>
        <w:ind w:firstLineChars="200" w:firstLine="560"/>
        <w:rPr>
          <w:rFonts w:ascii="宋体" w:cs="Times New Roman"/>
          <w:sz w:val="28"/>
          <w:szCs w:val="28"/>
        </w:rPr>
      </w:pPr>
      <w:r>
        <w:rPr>
          <w:rFonts w:ascii="宋体" w:cs="宋体" w:hint="eastAsia"/>
          <w:sz w:val="28"/>
          <w:szCs w:val="28"/>
        </w:rPr>
        <w:t>通讯地址：北京海淀区中关村南大街</w:t>
      </w:r>
      <w:r>
        <w:rPr>
          <w:rFonts w:ascii="宋体" w:cs="宋体"/>
          <w:sz w:val="28"/>
          <w:szCs w:val="28"/>
        </w:rPr>
        <w:t>5</w:t>
      </w:r>
      <w:r>
        <w:rPr>
          <w:rFonts w:ascii="宋体" w:cs="宋体" w:hint="eastAsia"/>
          <w:sz w:val="28"/>
          <w:szCs w:val="28"/>
        </w:rPr>
        <w:t>号北京理工大学材料学院</w:t>
      </w:r>
    </w:p>
    <w:p w:rsidR="006E5B19" w:rsidRPr="003C3D82" w:rsidRDefault="006E5B19" w:rsidP="006E5B19">
      <w:pPr>
        <w:ind w:firstLineChars="200" w:firstLine="560"/>
        <w:rPr>
          <w:rFonts w:ascii="宋体" w:cs="Times New Roman"/>
          <w:sz w:val="28"/>
          <w:szCs w:val="28"/>
        </w:rPr>
      </w:pPr>
      <w:r>
        <w:rPr>
          <w:rFonts w:ascii="宋体" w:cs="宋体" w:hint="eastAsia"/>
          <w:sz w:val="28"/>
          <w:szCs w:val="28"/>
        </w:rPr>
        <w:t>邮编：</w:t>
      </w:r>
      <w:r>
        <w:rPr>
          <w:rFonts w:ascii="宋体" w:cs="宋体"/>
          <w:sz w:val="28"/>
          <w:szCs w:val="28"/>
        </w:rPr>
        <w:t>100081</w:t>
      </w:r>
    </w:p>
    <w:p w:rsidR="006E5B19" w:rsidRPr="009D2FE1" w:rsidRDefault="006E5B19" w:rsidP="006E5B19">
      <w:pPr>
        <w:widowControl/>
        <w:spacing w:line="360" w:lineRule="auto"/>
        <w:jc w:val="right"/>
        <w:rPr>
          <w:rFonts w:ascii="仿宋_GB2312" w:eastAsia="仿宋_GB2312" w:hAnsi="宋体" w:cs="Times New Roman"/>
          <w:sz w:val="28"/>
          <w:szCs w:val="28"/>
        </w:rPr>
      </w:pPr>
      <w:r w:rsidRPr="009D2FE1">
        <w:rPr>
          <w:rFonts w:ascii="仿宋_GB2312" w:eastAsia="仿宋_GB2312" w:hAnsi="宋体" w:cs="仿宋_GB2312" w:hint="eastAsia"/>
          <w:sz w:val="28"/>
          <w:szCs w:val="28"/>
        </w:rPr>
        <w:t>北京理工大学</w:t>
      </w:r>
      <w:r>
        <w:rPr>
          <w:rFonts w:ascii="仿宋_GB2312" w:eastAsia="仿宋_GB2312" w:hAnsi="宋体" w:cs="仿宋_GB2312" w:hint="eastAsia"/>
          <w:sz w:val="28"/>
          <w:szCs w:val="28"/>
        </w:rPr>
        <w:t>材料</w:t>
      </w:r>
      <w:r w:rsidRPr="009D2FE1">
        <w:rPr>
          <w:rFonts w:ascii="仿宋_GB2312" w:eastAsia="仿宋_GB2312" w:hAnsi="宋体" w:cs="仿宋_GB2312" w:hint="eastAsia"/>
          <w:sz w:val="28"/>
          <w:szCs w:val="28"/>
        </w:rPr>
        <w:t>学院</w:t>
      </w:r>
    </w:p>
    <w:p w:rsidR="006E5B19" w:rsidRPr="009D2FE1" w:rsidRDefault="006E5B19" w:rsidP="006E5B19">
      <w:pPr>
        <w:widowControl/>
        <w:spacing w:line="360" w:lineRule="auto"/>
        <w:jc w:val="right"/>
        <w:rPr>
          <w:rFonts w:ascii="仿宋_GB2312" w:eastAsia="仿宋_GB2312" w:hAnsi="宋体" w:cs="Times New Roman"/>
          <w:sz w:val="28"/>
          <w:szCs w:val="28"/>
        </w:rPr>
      </w:pPr>
      <w:r w:rsidRPr="009D2FE1">
        <w:rPr>
          <w:rFonts w:ascii="仿宋_GB2312" w:eastAsia="仿宋_GB2312" w:hAnsi="宋体" w:cs="仿宋_GB2312" w:hint="eastAsia"/>
          <w:sz w:val="28"/>
          <w:szCs w:val="28"/>
        </w:rPr>
        <w:t>二</w:t>
      </w:r>
      <w:r w:rsidRPr="009D2FE1">
        <w:rPr>
          <w:rFonts w:ascii="仿宋_GB2312" w:eastAsia="仿宋_GB2312" w:hAnsi="宋体" w:cs="仿宋_GB2312"/>
          <w:sz w:val="28"/>
          <w:szCs w:val="28"/>
        </w:rPr>
        <w:t>O</w:t>
      </w:r>
      <w:r w:rsidRPr="009D2FE1">
        <w:rPr>
          <w:rFonts w:ascii="仿宋_GB2312" w:eastAsia="仿宋_GB2312" w:hAnsi="宋体" w:cs="仿宋_GB2312" w:hint="eastAsia"/>
          <w:sz w:val="28"/>
          <w:szCs w:val="28"/>
        </w:rPr>
        <w:t>一</w:t>
      </w:r>
      <w:r w:rsidR="00091383">
        <w:rPr>
          <w:rFonts w:ascii="仿宋_GB2312" w:eastAsia="仿宋_GB2312" w:hAnsi="宋体" w:cs="仿宋_GB2312" w:hint="eastAsia"/>
          <w:sz w:val="28"/>
          <w:szCs w:val="28"/>
        </w:rPr>
        <w:t>七</w:t>
      </w:r>
      <w:r w:rsidRPr="009D2FE1">
        <w:rPr>
          <w:rFonts w:ascii="仿宋_GB2312" w:eastAsia="仿宋_GB2312" w:hAnsi="宋体" w:cs="仿宋_GB2312" w:hint="eastAsia"/>
          <w:sz w:val="28"/>
          <w:szCs w:val="28"/>
        </w:rPr>
        <w:t>年</w:t>
      </w:r>
      <w:r>
        <w:rPr>
          <w:rFonts w:ascii="仿宋_GB2312" w:eastAsia="仿宋_GB2312" w:hAnsi="宋体" w:cs="仿宋_GB2312" w:hint="eastAsia"/>
          <w:sz w:val="28"/>
          <w:szCs w:val="28"/>
        </w:rPr>
        <w:t>九</w:t>
      </w:r>
      <w:r w:rsidRPr="009D2FE1">
        <w:rPr>
          <w:rFonts w:ascii="仿宋_GB2312" w:eastAsia="仿宋_GB2312" w:hAnsi="宋体" w:cs="仿宋_GB2312" w:hint="eastAsia"/>
          <w:sz w:val="28"/>
          <w:szCs w:val="28"/>
        </w:rPr>
        <w:t>月</w:t>
      </w:r>
    </w:p>
    <w:p w:rsidR="006E5B19" w:rsidRDefault="006E5B19"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hint="eastAsia"/>
          <w:sz w:val="18"/>
          <w:szCs w:val="18"/>
        </w:rPr>
      </w:pPr>
    </w:p>
    <w:p w:rsidR="006E5B19" w:rsidRPr="00AE4EC6" w:rsidRDefault="006E5B19" w:rsidP="006E5B19">
      <w:pPr>
        <w:widowControl/>
        <w:jc w:val="left"/>
        <w:rPr>
          <w:b/>
          <w:sz w:val="28"/>
          <w:szCs w:val="28"/>
        </w:rPr>
      </w:pPr>
      <w:r w:rsidRPr="00AE4EC6">
        <w:rPr>
          <w:rFonts w:ascii="宋体" w:cs="Times New Roman" w:hint="eastAsia"/>
          <w:b/>
          <w:sz w:val="28"/>
          <w:szCs w:val="28"/>
        </w:rPr>
        <w:lastRenderedPageBreak/>
        <w:t>附件</w:t>
      </w:r>
      <w:r w:rsidRPr="00AE4EC6">
        <w:rPr>
          <w:rFonts w:ascii="宋体" w:cs="Times New Roman"/>
          <w:b/>
          <w:sz w:val="28"/>
          <w:szCs w:val="28"/>
        </w:rPr>
        <w:t>1</w:t>
      </w:r>
      <w:r w:rsidRPr="00AE4EC6">
        <w:rPr>
          <w:rFonts w:ascii="宋体" w:cs="Times New Roman" w:hint="eastAsia"/>
          <w:b/>
          <w:sz w:val="28"/>
          <w:szCs w:val="28"/>
        </w:rPr>
        <w:t>：各专业分配推荐</w:t>
      </w:r>
      <w:r w:rsidRPr="00AE4EC6">
        <w:rPr>
          <w:rFonts w:hint="eastAsia"/>
          <w:b/>
          <w:sz w:val="28"/>
          <w:szCs w:val="28"/>
        </w:rPr>
        <w:t>免指标</w:t>
      </w:r>
    </w:p>
    <w:p w:rsidR="006E5B19" w:rsidRDefault="006E5B19" w:rsidP="006E5B19">
      <w:pPr>
        <w:widowControl/>
        <w:jc w:val="left"/>
        <w:rPr>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1984"/>
        <w:gridCol w:w="1843"/>
        <w:gridCol w:w="1985"/>
        <w:gridCol w:w="708"/>
      </w:tblGrid>
      <w:tr w:rsidR="006E5B19" w:rsidTr="00232C76">
        <w:tc>
          <w:tcPr>
            <w:tcW w:w="2093" w:type="dxa"/>
          </w:tcPr>
          <w:p w:rsidR="006E5B19" w:rsidRPr="001F0322" w:rsidRDefault="006E5B19" w:rsidP="007110DA">
            <w:pPr>
              <w:widowControl/>
              <w:jc w:val="center"/>
              <w:rPr>
                <w:rFonts w:ascii="宋体" w:cs="Times New Roman"/>
                <w:sz w:val="24"/>
                <w:szCs w:val="24"/>
              </w:rPr>
            </w:pPr>
            <w:r w:rsidRPr="001F0322">
              <w:rPr>
                <w:rFonts w:hint="eastAsia"/>
                <w:sz w:val="24"/>
                <w:szCs w:val="24"/>
              </w:rPr>
              <w:t>专业</w:t>
            </w:r>
          </w:p>
        </w:tc>
        <w:tc>
          <w:tcPr>
            <w:tcW w:w="1984" w:type="dxa"/>
          </w:tcPr>
          <w:p w:rsidR="006E5B19" w:rsidRPr="001F0322" w:rsidRDefault="006E5B19" w:rsidP="007110DA">
            <w:pPr>
              <w:widowControl/>
              <w:jc w:val="center"/>
              <w:rPr>
                <w:rFonts w:ascii="宋体" w:cs="Times New Roman"/>
                <w:sz w:val="24"/>
                <w:szCs w:val="24"/>
              </w:rPr>
            </w:pPr>
            <w:r w:rsidRPr="001F0322">
              <w:rPr>
                <w:rFonts w:hint="eastAsia"/>
                <w:sz w:val="24"/>
                <w:szCs w:val="24"/>
              </w:rPr>
              <w:t>本</w:t>
            </w:r>
            <w:r w:rsidR="003A26CB">
              <w:rPr>
                <w:rFonts w:hint="eastAsia"/>
                <w:sz w:val="24"/>
                <w:szCs w:val="24"/>
              </w:rPr>
              <w:t>专业</w:t>
            </w:r>
            <w:r w:rsidRPr="001F0322">
              <w:rPr>
                <w:rFonts w:hint="eastAsia"/>
                <w:sz w:val="24"/>
                <w:szCs w:val="24"/>
              </w:rPr>
              <w:t>学生人数</w:t>
            </w:r>
          </w:p>
        </w:tc>
        <w:tc>
          <w:tcPr>
            <w:tcW w:w="1843" w:type="dxa"/>
          </w:tcPr>
          <w:p w:rsidR="006E5B19" w:rsidRPr="001F0322" w:rsidRDefault="006E5B19" w:rsidP="007110DA">
            <w:pPr>
              <w:widowControl/>
              <w:jc w:val="center"/>
              <w:rPr>
                <w:rFonts w:ascii="宋体" w:cs="Times New Roman"/>
                <w:sz w:val="24"/>
                <w:szCs w:val="24"/>
              </w:rPr>
            </w:pPr>
            <w:r>
              <w:rPr>
                <w:rFonts w:ascii="宋体" w:cs="Times New Roman" w:hint="eastAsia"/>
                <w:sz w:val="24"/>
                <w:szCs w:val="24"/>
              </w:rPr>
              <w:t>普通</w:t>
            </w:r>
            <w:r w:rsidRPr="001F0322">
              <w:rPr>
                <w:rFonts w:ascii="宋体" w:cs="Times New Roman" w:hint="eastAsia"/>
                <w:sz w:val="24"/>
                <w:szCs w:val="24"/>
              </w:rPr>
              <w:t>推免指标</w:t>
            </w:r>
          </w:p>
        </w:tc>
        <w:tc>
          <w:tcPr>
            <w:tcW w:w="1985" w:type="dxa"/>
          </w:tcPr>
          <w:p w:rsidR="006E5B19" w:rsidRPr="001F0322" w:rsidRDefault="006E5B19" w:rsidP="007110DA">
            <w:pPr>
              <w:widowControl/>
              <w:jc w:val="center"/>
              <w:rPr>
                <w:rFonts w:ascii="宋体" w:cs="Times New Roman"/>
                <w:sz w:val="24"/>
                <w:szCs w:val="24"/>
              </w:rPr>
            </w:pPr>
            <w:r w:rsidRPr="007E04AB">
              <w:rPr>
                <w:rFonts w:ascii="宋体" w:cs="Times New Roman" w:hint="eastAsia"/>
                <w:sz w:val="24"/>
                <w:szCs w:val="24"/>
              </w:rPr>
              <w:t>卓越计划</w:t>
            </w:r>
            <w:r w:rsidRPr="001F0322">
              <w:rPr>
                <w:rFonts w:ascii="宋体" w:cs="Times New Roman" w:hint="eastAsia"/>
                <w:sz w:val="24"/>
                <w:szCs w:val="24"/>
              </w:rPr>
              <w:t>指标</w:t>
            </w:r>
          </w:p>
        </w:tc>
        <w:tc>
          <w:tcPr>
            <w:tcW w:w="708" w:type="dxa"/>
          </w:tcPr>
          <w:p w:rsidR="006E5B19" w:rsidRPr="001F0322" w:rsidRDefault="006E5B19" w:rsidP="007110DA">
            <w:pPr>
              <w:widowControl/>
              <w:jc w:val="center"/>
              <w:rPr>
                <w:rFonts w:ascii="宋体" w:cs="Times New Roman"/>
                <w:sz w:val="24"/>
                <w:szCs w:val="24"/>
              </w:rPr>
            </w:pPr>
            <w:r w:rsidRPr="001F0322">
              <w:rPr>
                <w:rFonts w:ascii="宋体" w:cs="Times New Roman" w:hint="eastAsia"/>
                <w:sz w:val="24"/>
                <w:szCs w:val="24"/>
              </w:rPr>
              <w:t>合计</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材料化学</w:t>
            </w:r>
          </w:p>
        </w:tc>
        <w:tc>
          <w:tcPr>
            <w:tcW w:w="1984" w:type="dxa"/>
          </w:tcPr>
          <w:p w:rsidR="00125FC1" w:rsidRPr="003A26CB" w:rsidRDefault="00125FC1" w:rsidP="00125FC1">
            <w:pPr>
              <w:widowControl/>
              <w:jc w:val="left"/>
              <w:rPr>
                <w:sz w:val="24"/>
                <w:szCs w:val="24"/>
              </w:rPr>
            </w:pPr>
            <w:r w:rsidRPr="003A26CB">
              <w:rPr>
                <w:rFonts w:hint="eastAsia"/>
                <w:sz w:val="24"/>
                <w:szCs w:val="24"/>
              </w:rPr>
              <w:t>22</w:t>
            </w:r>
          </w:p>
        </w:tc>
        <w:tc>
          <w:tcPr>
            <w:tcW w:w="1843" w:type="dxa"/>
          </w:tcPr>
          <w:p w:rsidR="00125FC1" w:rsidRPr="003A26CB" w:rsidRDefault="00125FC1" w:rsidP="00125FC1">
            <w:pPr>
              <w:widowControl/>
              <w:jc w:val="left"/>
              <w:rPr>
                <w:sz w:val="24"/>
                <w:szCs w:val="24"/>
              </w:rPr>
            </w:pPr>
            <w:r w:rsidRPr="003A26CB">
              <w:rPr>
                <w:rFonts w:hint="eastAsia"/>
                <w:sz w:val="24"/>
                <w:szCs w:val="24"/>
              </w:rPr>
              <w:t>3</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3</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成型与控制</w:t>
            </w:r>
          </w:p>
        </w:tc>
        <w:tc>
          <w:tcPr>
            <w:tcW w:w="1984" w:type="dxa"/>
          </w:tcPr>
          <w:p w:rsidR="00125FC1" w:rsidRPr="003A26CB" w:rsidRDefault="00125FC1" w:rsidP="00125FC1">
            <w:pPr>
              <w:widowControl/>
              <w:jc w:val="left"/>
              <w:rPr>
                <w:sz w:val="24"/>
                <w:szCs w:val="24"/>
              </w:rPr>
            </w:pPr>
            <w:r w:rsidRPr="003A26CB">
              <w:rPr>
                <w:rFonts w:hint="eastAsia"/>
                <w:sz w:val="24"/>
                <w:szCs w:val="24"/>
              </w:rPr>
              <w:t>33</w:t>
            </w:r>
          </w:p>
        </w:tc>
        <w:tc>
          <w:tcPr>
            <w:tcW w:w="1843" w:type="dxa"/>
          </w:tcPr>
          <w:p w:rsidR="00125FC1" w:rsidRPr="003A26CB" w:rsidRDefault="00125FC1" w:rsidP="00125FC1">
            <w:pPr>
              <w:widowControl/>
              <w:jc w:val="left"/>
              <w:rPr>
                <w:sz w:val="24"/>
                <w:szCs w:val="24"/>
              </w:rPr>
            </w:pPr>
            <w:r w:rsidRPr="003A26CB">
              <w:rPr>
                <w:rFonts w:hint="eastAsia"/>
                <w:sz w:val="24"/>
                <w:szCs w:val="24"/>
              </w:rPr>
              <w:t>5</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5</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高分子</w:t>
            </w:r>
          </w:p>
        </w:tc>
        <w:tc>
          <w:tcPr>
            <w:tcW w:w="1984" w:type="dxa"/>
          </w:tcPr>
          <w:p w:rsidR="00125FC1" w:rsidRPr="003A26CB" w:rsidRDefault="00125FC1" w:rsidP="00125FC1">
            <w:pPr>
              <w:widowControl/>
              <w:jc w:val="left"/>
              <w:rPr>
                <w:sz w:val="24"/>
                <w:szCs w:val="24"/>
              </w:rPr>
            </w:pPr>
            <w:r w:rsidRPr="003A26CB">
              <w:rPr>
                <w:rFonts w:hint="eastAsia"/>
                <w:sz w:val="24"/>
                <w:szCs w:val="24"/>
              </w:rPr>
              <w:t>37</w:t>
            </w:r>
          </w:p>
        </w:tc>
        <w:tc>
          <w:tcPr>
            <w:tcW w:w="1843" w:type="dxa"/>
          </w:tcPr>
          <w:p w:rsidR="00125FC1" w:rsidRPr="003A26CB" w:rsidRDefault="00125FC1" w:rsidP="00125FC1">
            <w:pPr>
              <w:widowControl/>
              <w:jc w:val="left"/>
              <w:rPr>
                <w:sz w:val="24"/>
                <w:szCs w:val="24"/>
              </w:rPr>
            </w:pPr>
            <w:r w:rsidRPr="003A26CB">
              <w:rPr>
                <w:rFonts w:hint="eastAsia"/>
                <w:sz w:val="24"/>
                <w:szCs w:val="24"/>
              </w:rPr>
              <w:t>6</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6</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材料科学与工程</w:t>
            </w:r>
          </w:p>
        </w:tc>
        <w:tc>
          <w:tcPr>
            <w:tcW w:w="1984" w:type="dxa"/>
          </w:tcPr>
          <w:p w:rsidR="00125FC1" w:rsidRPr="003A26CB" w:rsidRDefault="00125FC1" w:rsidP="00125FC1">
            <w:pPr>
              <w:widowControl/>
              <w:jc w:val="left"/>
              <w:rPr>
                <w:sz w:val="24"/>
                <w:szCs w:val="24"/>
              </w:rPr>
            </w:pPr>
            <w:r w:rsidRPr="003A26CB">
              <w:rPr>
                <w:rFonts w:hint="eastAsia"/>
                <w:sz w:val="24"/>
                <w:szCs w:val="24"/>
              </w:rPr>
              <w:t>38</w:t>
            </w:r>
          </w:p>
        </w:tc>
        <w:tc>
          <w:tcPr>
            <w:tcW w:w="1843" w:type="dxa"/>
          </w:tcPr>
          <w:p w:rsidR="00125FC1" w:rsidRPr="003A26CB" w:rsidRDefault="00125FC1" w:rsidP="00125FC1">
            <w:pPr>
              <w:widowControl/>
              <w:jc w:val="left"/>
              <w:rPr>
                <w:sz w:val="24"/>
                <w:szCs w:val="24"/>
              </w:rPr>
            </w:pPr>
            <w:r w:rsidRPr="003A26CB">
              <w:rPr>
                <w:rFonts w:hint="eastAsia"/>
                <w:sz w:val="24"/>
                <w:szCs w:val="24"/>
              </w:rPr>
              <w:t>6</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6</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电子封装</w:t>
            </w:r>
          </w:p>
        </w:tc>
        <w:tc>
          <w:tcPr>
            <w:tcW w:w="1984" w:type="dxa"/>
          </w:tcPr>
          <w:p w:rsidR="00125FC1" w:rsidRPr="003A26CB" w:rsidRDefault="00125FC1" w:rsidP="00125FC1">
            <w:pPr>
              <w:widowControl/>
              <w:jc w:val="left"/>
              <w:rPr>
                <w:sz w:val="24"/>
                <w:szCs w:val="24"/>
              </w:rPr>
            </w:pPr>
            <w:r w:rsidRPr="003A26CB">
              <w:rPr>
                <w:rFonts w:hint="eastAsia"/>
                <w:sz w:val="24"/>
                <w:szCs w:val="24"/>
              </w:rPr>
              <w:t>30</w:t>
            </w:r>
          </w:p>
        </w:tc>
        <w:tc>
          <w:tcPr>
            <w:tcW w:w="1843" w:type="dxa"/>
          </w:tcPr>
          <w:p w:rsidR="00125FC1" w:rsidRPr="003A26CB" w:rsidRDefault="00125FC1" w:rsidP="00125FC1">
            <w:pPr>
              <w:widowControl/>
              <w:jc w:val="left"/>
              <w:rPr>
                <w:sz w:val="24"/>
                <w:szCs w:val="24"/>
              </w:rPr>
            </w:pPr>
            <w:r w:rsidRPr="003A26CB">
              <w:rPr>
                <w:rFonts w:hint="eastAsia"/>
                <w:sz w:val="24"/>
                <w:szCs w:val="24"/>
              </w:rPr>
              <w:t>4</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4</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环境工程</w:t>
            </w:r>
          </w:p>
        </w:tc>
        <w:tc>
          <w:tcPr>
            <w:tcW w:w="1984" w:type="dxa"/>
          </w:tcPr>
          <w:p w:rsidR="00125FC1" w:rsidRPr="003A26CB" w:rsidRDefault="00125FC1" w:rsidP="00125FC1">
            <w:pPr>
              <w:widowControl/>
              <w:jc w:val="left"/>
              <w:rPr>
                <w:sz w:val="24"/>
                <w:szCs w:val="24"/>
              </w:rPr>
            </w:pPr>
            <w:r w:rsidRPr="003A26CB">
              <w:rPr>
                <w:rFonts w:hint="eastAsia"/>
                <w:sz w:val="24"/>
                <w:szCs w:val="24"/>
              </w:rPr>
              <w:t>21</w:t>
            </w:r>
          </w:p>
        </w:tc>
        <w:tc>
          <w:tcPr>
            <w:tcW w:w="1843" w:type="dxa"/>
          </w:tcPr>
          <w:p w:rsidR="00125FC1" w:rsidRPr="003A26CB" w:rsidRDefault="00125FC1" w:rsidP="00125FC1">
            <w:pPr>
              <w:widowControl/>
              <w:jc w:val="left"/>
              <w:rPr>
                <w:sz w:val="24"/>
                <w:szCs w:val="24"/>
              </w:rPr>
            </w:pPr>
            <w:r w:rsidRPr="003A26CB">
              <w:rPr>
                <w:rFonts w:hint="eastAsia"/>
                <w:sz w:val="24"/>
                <w:szCs w:val="24"/>
              </w:rPr>
              <w:t>3</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3</w:t>
            </w:r>
          </w:p>
        </w:tc>
      </w:tr>
      <w:tr w:rsidR="00125FC1" w:rsidTr="00232C76">
        <w:tc>
          <w:tcPr>
            <w:tcW w:w="2093" w:type="dxa"/>
          </w:tcPr>
          <w:p w:rsidR="00125FC1" w:rsidRPr="001F0322" w:rsidRDefault="00125FC1" w:rsidP="00125FC1">
            <w:pPr>
              <w:widowControl/>
              <w:jc w:val="left"/>
              <w:rPr>
                <w:rFonts w:ascii="宋体" w:cs="Times New Roman"/>
                <w:sz w:val="24"/>
                <w:szCs w:val="24"/>
              </w:rPr>
            </w:pPr>
            <w:r w:rsidRPr="001F0322">
              <w:rPr>
                <w:rFonts w:ascii="宋体" w:cs="Times New Roman" w:hint="eastAsia"/>
                <w:sz w:val="24"/>
                <w:szCs w:val="24"/>
              </w:rPr>
              <w:t>合计</w:t>
            </w:r>
          </w:p>
        </w:tc>
        <w:tc>
          <w:tcPr>
            <w:tcW w:w="1984" w:type="dxa"/>
          </w:tcPr>
          <w:p w:rsidR="00125FC1" w:rsidRPr="003A26CB" w:rsidRDefault="00125FC1" w:rsidP="00125FC1">
            <w:pPr>
              <w:widowControl/>
              <w:jc w:val="left"/>
              <w:rPr>
                <w:sz w:val="24"/>
                <w:szCs w:val="24"/>
              </w:rPr>
            </w:pPr>
            <w:r w:rsidRPr="003A26CB">
              <w:rPr>
                <w:rFonts w:hint="eastAsia"/>
                <w:sz w:val="24"/>
                <w:szCs w:val="24"/>
              </w:rPr>
              <w:t>181</w:t>
            </w:r>
          </w:p>
        </w:tc>
        <w:tc>
          <w:tcPr>
            <w:tcW w:w="1843" w:type="dxa"/>
          </w:tcPr>
          <w:p w:rsidR="00125FC1" w:rsidRPr="003A26CB" w:rsidRDefault="00125FC1" w:rsidP="00125FC1">
            <w:pPr>
              <w:widowControl/>
              <w:jc w:val="left"/>
              <w:rPr>
                <w:sz w:val="24"/>
                <w:szCs w:val="24"/>
              </w:rPr>
            </w:pPr>
            <w:r w:rsidRPr="003A26CB">
              <w:rPr>
                <w:rFonts w:hint="eastAsia"/>
                <w:sz w:val="24"/>
                <w:szCs w:val="24"/>
              </w:rPr>
              <w:t>27</w:t>
            </w:r>
          </w:p>
        </w:tc>
        <w:tc>
          <w:tcPr>
            <w:tcW w:w="1985" w:type="dxa"/>
          </w:tcPr>
          <w:p w:rsidR="00125FC1" w:rsidRPr="003A26CB" w:rsidRDefault="00125FC1" w:rsidP="00125FC1">
            <w:pPr>
              <w:widowControl/>
              <w:jc w:val="left"/>
              <w:rPr>
                <w:sz w:val="24"/>
                <w:szCs w:val="24"/>
              </w:rPr>
            </w:pPr>
            <w:r w:rsidRPr="003A26CB">
              <w:rPr>
                <w:rFonts w:hint="eastAsia"/>
                <w:sz w:val="24"/>
                <w:szCs w:val="24"/>
              </w:rPr>
              <w:t>0</w:t>
            </w:r>
          </w:p>
        </w:tc>
        <w:tc>
          <w:tcPr>
            <w:tcW w:w="708" w:type="dxa"/>
          </w:tcPr>
          <w:p w:rsidR="00125FC1" w:rsidRPr="003A26CB" w:rsidRDefault="00125FC1" w:rsidP="00125FC1">
            <w:pPr>
              <w:widowControl/>
              <w:jc w:val="left"/>
              <w:rPr>
                <w:sz w:val="24"/>
                <w:szCs w:val="24"/>
              </w:rPr>
            </w:pPr>
            <w:r w:rsidRPr="003A26CB">
              <w:rPr>
                <w:rFonts w:hint="eastAsia"/>
                <w:sz w:val="24"/>
                <w:szCs w:val="24"/>
              </w:rPr>
              <w:t>27</w:t>
            </w:r>
          </w:p>
        </w:tc>
      </w:tr>
    </w:tbl>
    <w:p w:rsidR="006E5B19" w:rsidRDefault="006E5B19"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3A26CB" w:rsidRDefault="003A26CB" w:rsidP="006E5B19">
      <w:pPr>
        <w:widowControl/>
        <w:jc w:val="left"/>
        <w:rPr>
          <w:rFonts w:ascii="宋体" w:cs="Times New Roman"/>
          <w:sz w:val="18"/>
          <w:szCs w:val="18"/>
        </w:rPr>
      </w:pPr>
    </w:p>
    <w:p w:rsidR="00232C76" w:rsidRDefault="00232C76" w:rsidP="006E5B19">
      <w:pPr>
        <w:widowControl/>
        <w:jc w:val="left"/>
        <w:rPr>
          <w:rFonts w:ascii="宋体" w:cs="Times New Roman" w:hint="eastAsia"/>
          <w:sz w:val="18"/>
          <w:szCs w:val="18"/>
        </w:rPr>
      </w:pPr>
      <w:bookmarkStart w:id="0" w:name="_GoBack"/>
      <w:bookmarkEnd w:id="0"/>
    </w:p>
    <w:p w:rsidR="006E5B19" w:rsidRPr="00AE4EC6" w:rsidRDefault="006E5B19" w:rsidP="006E5B19">
      <w:pPr>
        <w:jc w:val="left"/>
        <w:rPr>
          <w:b/>
          <w:sz w:val="28"/>
          <w:szCs w:val="28"/>
        </w:rPr>
      </w:pPr>
      <w:r w:rsidRPr="00AE4EC6">
        <w:rPr>
          <w:rFonts w:hint="eastAsia"/>
          <w:b/>
          <w:sz w:val="28"/>
          <w:szCs w:val="28"/>
        </w:rPr>
        <w:lastRenderedPageBreak/>
        <w:t>附件</w:t>
      </w:r>
      <w:r w:rsidRPr="00AE4EC6">
        <w:rPr>
          <w:b/>
          <w:sz w:val="28"/>
          <w:szCs w:val="28"/>
        </w:rPr>
        <w:t>2</w:t>
      </w:r>
    </w:p>
    <w:p w:rsidR="003A26CB" w:rsidRPr="003918B2" w:rsidRDefault="003A26CB" w:rsidP="003A26CB">
      <w:pPr>
        <w:jc w:val="center"/>
        <w:rPr>
          <w:b/>
          <w:sz w:val="28"/>
          <w:szCs w:val="28"/>
        </w:rPr>
      </w:pPr>
      <w:r w:rsidRPr="003918B2">
        <w:rPr>
          <w:rFonts w:hint="eastAsia"/>
          <w:b/>
          <w:sz w:val="28"/>
          <w:szCs w:val="28"/>
        </w:rPr>
        <w:t>北京理工大学推荐免试攻读研究生协议书</w:t>
      </w:r>
    </w:p>
    <w:p w:rsidR="003A26CB" w:rsidRPr="00410D27" w:rsidRDefault="003A26CB" w:rsidP="003A26CB">
      <w:pPr>
        <w:spacing w:line="480" w:lineRule="auto"/>
        <w:ind w:firstLineChars="200" w:firstLine="420"/>
      </w:pPr>
      <w:r w:rsidRPr="00410D27">
        <w:rPr>
          <w:rFonts w:hint="eastAsia"/>
        </w:rPr>
        <w:t>北京理工大学教务处（甲方）与获得</w:t>
      </w:r>
      <w:r w:rsidRPr="00410D27">
        <w:t>201</w:t>
      </w:r>
      <w:r>
        <w:rPr>
          <w:rFonts w:hint="eastAsia"/>
        </w:rPr>
        <w:t>8</w:t>
      </w:r>
      <w:r w:rsidRPr="00410D27">
        <w:rPr>
          <w:rFonts w:hint="eastAsia"/>
        </w:rPr>
        <w:t>年北京理工大学推荐免试攻读研究生资格学生</w:t>
      </w:r>
      <w:r w:rsidRPr="00410D27">
        <w:t>__________________(</w:t>
      </w:r>
      <w:r w:rsidRPr="00410D27">
        <w:rPr>
          <w:rFonts w:hint="eastAsia"/>
        </w:rPr>
        <w:t>乙方</w:t>
      </w:r>
      <w:r w:rsidRPr="00410D27">
        <w:t>)</w:t>
      </w:r>
      <w:r w:rsidRPr="00410D27">
        <w:rPr>
          <w:rFonts w:hint="eastAsia"/>
        </w:rPr>
        <w:t>，经协商达成如下协议：</w:t>
      </w:r>
    </w:p>
    <w:p w:rsidR="003A26CB" w:rsidRPr="00410D27" w:rsidRDefault="003A26CB" w:rsidP="003A26CB">
      <w:pPr>
        <w:spacing w:line="480" w:lineRule="auto"/>
        <w:ind w:firstLineChars="200" w:firstLine="420"/>
      </w:pPr>
      <w:r w:rsidRPr="00410D27">
        <w:rPr>
          <w:rFonts w:hint="eastAsia"/>
        </w:rPr>
        <w:t>一、乙方在申请并获得北京理工大学</w:t>
      </w:r>
      <w:r w:rsidRPr="00410D27">
        <w:t>201</w:t>
      </w:r>
      <w:r>
        <w:rPr>
          <w:rFonts w:hint="eastAsia"/>
        </w:rPr>
        <w:t>8</w:t>
      </w:r>
      <w:r w:rsidRPr="00410D27">
        <w:rPr>
          <w:rFonts w:hint="eastAsia"/>
        </w:rPr>
        <w:t>年推荐免试研究生资格后，并已与报考院校确定录取状态之后，不再参加包括就业分配及办理出国手续在内的改变研究生入学的行动。</w:t>
      </w:r>
    </w:p>
    <w:p w:rsidR="003A26CB" w:rsidRPr="00410D27" w:rsidRDefault="003A26CB" w:rsidP="003A26CB">
      <w:pPr>
        <w:spacing w:line="480" w:lineRule="auto"/>
        <w:ind w:firstLineChars="200" w:firstLine="420"/>
      </w:pPr>
      <w:r w:rsidRPr="00410D27">
        <w:rPr>
          <w:rFonts w:hint="eastAsia"/>
        </w:rPr>
        <w:t>二、乙方同意，若乙方违反本协议第一款，在毕业派遣后要求改派，或未在指定的时间内到保送的单位进行研究生入学报到，甲方将在北京理工大学校园网上公布乙方违约事实，在乙方档案中记录此违约事实并给予诚信方面的相关评价。</w:t>
      </w:r>
    </w:p>
    <w:p w:rsidR="003A26CB" w:rsidRPr="00410D27" w:rsidRDefault="003A26CB" w:rsidP="003A26CB">
      <w:pPr>
        <w:spacing w:line="480" w:lineRule="auto"/>
        <w:ind w:firstLineChars="200" w:firstLine="420"/>
      </w:pPr>
      <w:r w:rsidRPr="00410D27">
        <w:rPr>
          <w:rFonts w:hint="eastAsia"/>
        </w:rPr>
        <w:t>乙方知晓：若乙方违反本协议第一款，不仅会使学校损失当年推荐免试研究生名额，而且将会给乙方所在学院带来来年推荐免试研究生名额削减的事实。</w:t>
      </w:r>
    </w:p>
    <w:p w:rsidR="003A26CB" w:rsidRPr="00410D27" w:rsidRDefault="003A26CB" w:rsidP="003A26CB">
      <w:pPr>
        <w:spacing w:line="480" w:lineRule="auto"/>
        <w:ind w:firstLineChars="200" w:firstLine="420"/>
      </w:pPr>
      <w:r w:rsidRPr="00410D27">
        <w:rPr>
          <w:rFonts w:hint="eastAsia"/>
        </w:rPr>
        <w:t>三、若乙方违反本协议第一款，甲方保留对乙方就业单位或国外就读学校告知其违约的权利。</w:t>
      </w:r>
    </w:p>
    <w:p w:rsidR="003A26CB" w:rsidRPr="00410D27" w:rsidRDefault="003A26CB" w:rsidP="003A26CB">
      <w:pPr>
        <w:spacing w:line="480" w:lineRule="auto"/>
        <w:ind w:firstLineChars="200" w:firstLine="420"/>
      </w:pPr>
      <w:r w:rsidRPr="00410D27">
        <w:rPr>
          <w:rFonts w:hint="eastAsia"/>
        </w:rPr>
        <w:t>四、本协议经双方签字，加盖公章后生效。有效期从本协议签定之日起到乙方在所保送单位办完研究生入学手续为止。</w:t>
      </w:r>
    </w:p>
    <w:p w:rsidR="003A26CB" w:rsidRPr="00410D27" w:rsidRDefault="003A26CB" w:rsidP="003A26CB">
      <w:pPr>
        <w:spacing w:line="480" w:lineRule="auto"/>
        <w:ind w:firstLineChars="200" w:firstLine="420"/>
      </w:pPr>
      <w:r w:rsidRPr="00410D27">
        <w:rPr>
          <w:rFonts w:hint="eastAsia"/>
        </w:rPr>
        <w:t>五、本协议一式两份，甲、乙方各执一份。</w:t>
      </w:r>
    </w:p>
    <w:p w:rsidR="003A26CB" w:rsidRDefault="003A26CB" w:rsidP="003A26CB">
      <w:pPr>
        <w:spacing w:line="480" w:lineRule="auto"/>
      </w:pPr>
    </w:p>
    <w:p w:rsidR="003A26CB" w:rsidRDefault="003A26CB" w:rsidP="003A26CB">
      <w:pPr>
        <w:spacing w:line="480" w:lineRule="auto"/>
      </w:pPr>
    </w:p>
    <w:p w:rsidR="003A26CB" w:rsidRPr="00410D27" w:rsidRDefault="003A26CB" w:rsidP="003A26CB">
      <w:pPr>
        <w:spacing w:line="480" w:lineRule="auto"/>
      </w:pPr>
      <w:r w:rsidRPr="00410D27">
        <w:rPr>
          <w:rFonts w:hint="eastAsia"/>
        </w:rPr>
        <w:t>甲方：北京理工大学教务处</w:t>
      </w:r>
      <w:r w:rsidRPr="00410D27">
        <w:t xml:space="preserve">                           </w:t>
      </w:r>
      <w:r w:rsidRPr="00410D27">
        <w:rPr>
          <w:rFonts w:hint="eastAsia"/>
        </w:rPr>
        <w:t>乙方签字：</w:t>
      </w:r>
    </w:p>
    <w:p w:rsidR="003A26CB" w:rsidRPr="00410D27" w:rsidRDefault="003A26CB" w:rsidP="003A26CB">
      <w:pPr>
        <w:spacing w:line="480" w:lineRule="auto"/>
      </w:pPr>
      <w:r w:rsidRPr="00410D27">
        <w:rPr>
          <w:rFonts w:hint="eastAsia"/>
        </w:rPr>
        <w:t>代表：</w:t>
      </w:r>
    </w:p>
    <w:p w:rsidR="003A26CB" w:rsidRPr="00410D27" w:rsidRDefault="003A26CB" w:rsidP="003A26CB">
      <w:pPr>
        <w:spacing w:line="480" w:lineRule="auto"/>
      </w:pPr>
      <w:r w:rsidRPr="00410D27">
        <w:rPr>
          <w:rFonts w:hint="eastAsia"/>
        </w:rPr>
        <w:t>公章：</w:t>
      </w:r>
    </w:p>
    <w:p w:rsidR="003A26CB" w:rsidRPr="00410D27" w:rsidRDefault="003A26CB" w:rsidP="003A26CB">
      <w:pPr>
        <w:spacing w:line="480" w:lineRule="auto"/>
        <w:ind w:firstLineChars="500" w:firstLine="1050"/>
      </w:pPr>
      <w:r w:rsidRPr="00410D27">
        <w:rPr>
          <w:rFonts w:hint="eastAsia"/>
        </w:rPr>
        <w:t>年</w:t>
      </w:r>
      <w:r w:rsidRPr="00410D27">
        <w:t xml:space="preserve">    </w:t>
      </w:r>
      <w:r w:rsidRPr="00410D27">
        <w:rPr>
          <w:rFonts w:hint="eastAsia"/>
        </w:rPr>
        <w:t>月</w:t>
      </w:r>
      <w:r w:rsidRPr="00410D27">
        <w:t xml:space="preserve">   </w:t>
      </w:r>
      <w:r w:rsidRPr="00410D27">
        <w:rPr>
          <w:rFonts w:hint="eastAsia"/>
        </w:rPr>
        <w:t>日</w:t>
      </w:r>
      <w:r w:rsidRPr="00410D27">
        <w:t xml:space="preserve">                                </w:t>
      </w:r>
      <w:r w:rsidRPr="00410D27">
        <w:rPr>
          <w:rFonts w:hint="eastAsia"/>
        </w:rPr>
        <w:t>年</w:t>
      </w:r>
      <w:r w:rsidRPr="00410D27">
        <w:t xml:space="preserve">   </w:t>
      </w:r>
      <w:r w:rsidRPr="00410D27">
        <w:rPr>
          <w:rFonts w:hint="eastAsia"/>
        </w:rPr>
        <w:t>月</w:t>
      </w:r>
      <w:r w:rsidRPr="00410D27">
        <w:t xml:space="preserve">   </w:t>
      </w:r>
      <w:r w:rsidRPr="00410D27">
        <w:rPr>
          <w:rFonts w:hint="eastAsia"/>
        </w:rPr>
        <w:t>日</w:t>
      </w:r>
    </w:p>
    <w:sectPr w:rsidR="003A26CB" w:rsidRPr="00410D27" w:rsidSect="003E19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555" w:rsidRDefault="00A64555" w:rsidP="0012137B">
      <w:r>
        <w:separator/>
      </w:r>
    </w:p>
  </w:endnote>
  <w:endnote w:type="continuationSeparator" w:id="0">
    <w:p w:rsidR="00A64555" w:rsidRDefault="00A64555" w:rsidP="0012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555" w:rsidRDefault="00A64555" w:rsidP="0012137B">
      <w:r>
        <w:separator/>
      </w:r>
    </w:p>
  </w:footnote>
  <w:footnote w:type="continuationSeparator" w:id="0">
    <w:p w:rsidR="00A64555" w:rsidRDefault="00A64555" w:rsidP="001213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E5B19"/>
    <w:rsid w:val="00091383"/>
    <w:rsid w:val="0009311D"/>
    <w:rsid w:val="0012137B"/>
    <w:rsid w:val="00125269"/>
    <w:rsid w:val="00125FC1"/>
    <w:rsid w:val="001C6AB1"/>
    <w:rsid w:val="00232C76"/>
    <w:rsid w:val="002771EC"/>
    <w:rsid w:val="00352803"/>
    <w:rsid w:val="003A26CB"/>
    <w:rsid w:val="004B1AF5"/>
    <w:rsid w:val="004C68E8"/>
    <w:rsid w:val="004E02F8"/>
    <w:rsid w:val="005060E7"/>
    <w:rsid w:val="00540B65"/>
    <w:rsid w:val="00657E72"/>
    <w:rsid w:val="006E5B19"/>
    <w:rsid w:val="007714D7"/>
    <w:rsid w:val="00790A06"/>
    <w:rsid w:val="007C1D5A"/>
    <w:rsid w:val="008101EE"/>
    <w:rsid w:val="008818E7"/>
    <w:rsid w:val="009820D8"/>
    <w:rsid w:val="009E5046"/>
    <w:rsid w:val="00A64555"/>
    <w:rsid w:val="00D52C17"/>
    <w:rsid w:val="00DF19F2"/>
    <w:rsid w:val="00EF67C8"/>
    <w:rsid w:val="00EF7CC8"/>
    <w:rsid w:val="00F3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40BED4-0A3C-4792-8089-F695732A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B19"/>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E5B19"/>
    <w:pPr>
      <w:ind w:firstLineChars="200" w:firstLine="420"/>
    </w:pPr>
  </w:style>
  <w:style w:type="paragraph" w:styleId="a4">
    <w:name w:val="header"/>
    <w:basedOn w:val="a"/>
    <w:link w:val="Char"/>
    <w:uiPriority w:val="99"/>
    <w:unhideWhenUsed/>
    <w:rsid w:val="001213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2137B"/>
    <w:rPr>
      <w:rFonts w:ascii="Calibri" w:eastAsia="宋体" w:hAnsi="Calibri" w:cs="Calibri"/>
      <w:sz w:val="18"/>
      <w:szCs w:val="18"/>
    </w:rPr>
  </w:style>
  <w:style w:type="paragraph" w:styleId="a5">
    <w:name w:val="footer"/>
    <w:basedOn w:val="a"/>
    <w:link w:val="Char0"/>
    <w:uiPriority w:val="99"/>
    <w:unhideWhenUsed/>
    <w:rsid w:val="0012137B"/>
    <w:pPr>
      <w:tabs>
        <w:tab w:val="center" w:pos="4153"/>
        <w:tab w:val="right" w:pos="8306"/>
      </w:tabs>
      <w:snapToGrid w:val="0"/>
      <w:jc w:val="left"/>
    </w:pPr>
    <w:rPr>
      <w:sz w:val="18"/>
      <w:szCs w:val="18"/>
    </w:rPr>
  </w:style>
  <w:style w:type="character" w:customStyle="1" w:styleId="Char0">
    <w:name w:val="页脚 Char"/>
    <w:basedOn w:val="a0"/>
    <w:link w:val="a5"/>
    <w:uiPriority w:val="99"/>
    <w:rsid w:val="0012137B"/>
    <w:rPr>
      <w:rFonts w:ascii="Calibri" w:eastAsia="宋体" w:hAnsi="Calibri" w:cs="Calibri"/>
      <w:sz w:val="18"/>
      <w:szCs w:val="18"/>
    </w:rPr>
  </w:style>
  <w:style w:type="character" w:styleId="a6">
    <w:name w:val="Placeholder Text"/>
    <w:basedOn w:val="a0"/>
    <w:uiPriority w:val="99"/>
    <w:semiHidden/>
    <w:rsid w:val="00D52C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254660">
      <w:bodyDiv w:val="1"/>
      <w:marLeft w:val="0"/>
      <w:marRight w:val="0"/>
      <w:marTop w:val="0"/>
      <w:marBottom w:val="0"/>
      <w:divBdr>
        <w:top w:val="none" w:sz="0" w:space="0" w:color="auto"/>
        <w:left w:val="none" w:sz="0" w:space="0" w:color="auto"/>
        <w:bottom w:val="none" w:sz="0" w:space="0" w:color="auto"/>
        <w:right w:val="none" w:sz="0" w:space="0" w:color="auto"/>
      </w:divBdr>
    </w:div>
    <w:div w:id="61645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5</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lee</cp:lastModifiedBy>
  <cp:revision>16</cp:revision>
  <dcterms:created xsi:type="dcterms:W3CDTF">2016-09-18T10:54:00Z</dcterms:created>
  <dcterms:modified xsi:type="dcterms:W3CDTF">2017-09-11T00:33:00Z</dcterms:modified>
</cp:coreProperties>
</file>