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124" w:rsidRPr="002F1CC7" w:rsidRDefault="00126124" w:rsidP="002F1CC7">
      <w:pPr>
        <w:spacing w:line="300" w:lineRule="auto"/>
        <w:jc w:val="center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《陶瓷材料学》</w:t>
      </w:r>
      <w:r w:rsidR="002F1CC7" w:rsidRPr="002F1CC7">
        <w:rPr>
          <w:rFonts w:ascii="Times New Roman" w:eastAsia="宋体" w:hAnsi="宋体" w:cs="Times New Roman"/>
          <w:b/>
          <w:szCs w:val="21"/>
        </w:rPr>
        <w:t>课程</w:t>
      </w:r>
      <w:r w:rsidRPr="002F1CC7">
        <w:rPr>
          <w:rFonts w:ascii="Times New Roman" w:eastAsia="宋体" w:hAnsi="宋体" w:cs="Times New Roman"/>
          <w:b/>
          <w:szCs w:val="21"/>
        </w:rPr>
        <w:t>教学大纲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课程编号</w:t>
      </w:r>
      <w:r w:rsidRPr="002F1CC7">
        <w:rPr>
          <w:rFonts w:ascii="Times New Roman" w:eastAsia="宋体" w:hAnsi="Times New Roman" w:cs="Times New Roman"/>
          <w:b/>
          <w:szCs w:val="21"/>
        </w:rPr>
        <w:t xml:space="preserve">  100095103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课程名称</w:t>
      </w:r>
      <w:r w:rsidRPr="002F1CC7">
        <w:rPr>
          <w:rFonts w:ascii="Times New Roman" w:eastAsia="宋体" w:hAnsi="Times New Roman" w:cs="Times New Roman"/>
          <w:b/>
          <w:szCs w:val="21"/>
        </w:rPr>
        <w:t xml:space="preserve">  </w:t>
      </w:r>
      <w:r w:rsidR="004A4418" w:rsidRPr="002F1CC7">
        <w:rPr>
          <w:rFonts w:ascii="Times New Roman" w:eastAsia="宋体" w:hAnsi="宋体" w:cs="Times New Roman"/>
          <w:b/>
          <w:szCs w:val="21"/>
        </w:rPr>
        <w:t>陶瓷材料学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高等教育层次：本科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课程在培养方案中的地位：</w:t>
      </w:r>
    </w:p>
    <w:p w:rsidR="00126124" w:rsidRPr="002F1CC7" w:rsidRDefault="00126124" w:rsidP="002F1CC7">
      <w:pPr>
        <w:spacing w:line="300" w:lineRule="auto"/>
        <w:ind w:left="360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课程性质：</w:t>
      </w:r>
      <w:r w:rsidR="004A4418" w:rsidRPr="002F1CC7">
        <w:rPr>
          <w:rFonts w:ascii="Times New Roman" w:eastAsia="宋体" w:hAnsi="宋体" w:cs="Times New Roman"/>
          <w:szCs w:val="21"/>
        </w:rPr>
        <w:t>选</w:t>
      </w:r>
      <w:r w:rsidRPr="002F1CC7">
        <w:rPr>
          <w:rFonts w:ascii="Times New Roman" w:eastAsia="宋体" w:hAnsi="宋体" w:cs="Times New Roman"/>
          <w:szCs w:val="21"/>
        </w:rPr>
        <w:t>修</w:t>
      </w:r>
    </w:p>
    <w:p w:rsidR="00126124" w:rsidRDefault="00126124" w:rsidP="002F1CC7">
      <w:pPr>
        <w:spacing w:line="300" w:lineRule="auto"/>
        <w:ind w:left="357"/>
        <w:rPr>
          <w:rFonts w:ascii="Times New Roman" w:eastAsia="宋体" w:hAnsi="宋体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对应于</w:t>
      </w:r>
      <w:r w:rsidR="004A4418" w:rsidRPr="002F1CC7">
        <w:rPr>
          <w:rFonts w:ascii="Times New Roman" w:eastAsia="宋体" w:hAnsi="宋体" w:cs="Times New Roman"/>
          <w:szCs w:val="21"/>
        </w:rPr>
        <w:t>材料科学与工程专业</w:t>
      </w:r>
      <w:r w:rsidRPr="002F1CC7">
        <w:rPr>
          <w:rFonts w:ascii="Times New Roman" w:eastAsia="宋体" w:hAnsi="宋体" w:cs="Times New Roman"/>
          <w:szCs w:val="21"/>
        </w:rPr>
        <w:t>；属于：</w:t>
      </w:r>
      <w:r w:rsidRPr="002F1CC7">
        <w:rPr>
          <w:rFonts w:ascii="Times New Roman" w:eastAsia="宋体" w:hAnsi="Times New Roman" w:cs="Times New Roman"/>
          <w:szCs w:val="21"/>
        </w:rPr>
        <w:t>BZ</w:t>
      </w:r>
      <w:r w:rsidRPr="002F1CC7">
        <w:rPr>
          <w:rFonts w:ascii="Times New Roman" w:eastAsia="宋体" w:hAnsi="宋体" w:cs="Times New Roman"/>
          <w:szCs w:val="21"/>
        </w:rPr>
        <w:t>专业课程基本模块</w:t>
      </w:r>
    </w:p>
    <w:p w:rsidR="00140E22" w:rsidRPr="00140E22" w:rsidRDefault="00140E22" w:rsidP="002F1CC7">
      <w:pPr>
        <w:spacing w:line="300" w:lineRule="auto"/>
        <w:ind w:left="357"/>
        <w:rPr>
          <w:rFonts w:ascii="Times New Roman" w:eastAsia="宋体" w:hAnsi="Times New Roman" w:cs="Times New Roman"/>
          <w:szCs w:val="21"/>
        </w:rPr>
      </w:pPr>
      <w:r w:rsidRPr="00140E22">
        <w:rPr>
          <w:rFonts w:ascii="Times New Roman" w:eastAsia="宋体" w:hAnsi="Times New Roman" w:cs="Times New Roman" w:hint="eastAsia"/>
          <w:szCs w:val="21"/>
        </w:rPr>
        <w:t>本课程的思政工作要点是爱国主义教育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开课学年及学期</w:t>
      </w:r>
      <w:r w:rsidRPr="002F1CC7">
        <w:rPr>
          <w:rFonts w:ascii="Times New Roman" w:eastAsia="宋体" w:hAnsi="Times New Roman" w:cs="Times New Roman"/>
          <w:b/>
          <w:szCs w:val="21"/>
        </w:rPr>
        <w:t xml:space="preserve"> </w:t>
      </w:r>
      <w:r w:rsidRPr="002F1CC7">
        <w:rPr>
          <w:rFonts w:ascii="Times New Roman" w:eastAsia="宋体" w:hAnsi="宋体" w:cs="Times New Roman"/>
          <w:b/>
          <w:szCs w:val="21"/>
        </w:rPr>
        <w:t>非强制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先修课程（</w:t>
      </w:r>
      <w:r w:rsidRPr="002F1CC7">
        <w:rPr>
          <w:rFonts w:ascii="Times New Roman" w:eastAsia="宋体" w:hAnsi="Times New Roman" w:cs="Times New Roman"/>
          <w:szCs w:val="21"/>
        </w:rPr>
        <w:t>a</w:t>
      </w:r>
      <w:r w:rsidRPr="002F1CC7">
        <w:rPr>
          <w:rFonts w:ascii="Times New Roman" w:eastAsia="宋体" w:hAnsi="宋体" w:cs="Times New Roman"/>
          <w:szCs w:val="21"/>
        </w:rPr>
        <w:t>必须先修且考试通过的课程，</w:t>
      </w:r>
      <w:r w:rsidRPr="002F1CC7">
        <w:rPr>
          <w:rFonts w:ascii="Times New Roman" w:eastAsia="宋体" w:hAnsi="Times New Roman" w:cs="Times New Roman"/>
          <w:szCs w:val="21"/>
        </w:rPr>
        <w:t>b</w:t>
      </w:r>
      <w:r w:rsidRPr="002F1CC7">
        <w:rPr>
          <w:rFonts w:ascii="Times New Roman" w:eastAsia="宋体" w:hAnsi="宋体" w:cs="Times New Roman"/>
          <w:szCs w:val="21"/>
        </w:rPr>
        <w:t>必须先修过的课程，</w:t>
      </w:r>
      <w:r w:rsidRPr="002F1CC7">
        <w:rPr>
          <w:rFonts w:ascii="Times New Roman" w:eastAsia="宋体" w:hAnsi="Times New Roman" w:cs="Times New Roman"/>
          <w:szCs w:val="21"/>
        </w:rPr>
        <w:t xml:space="preserve">c </w:t>
      </w:r>
      <w:r w:rsidRPr="002F1CC7">
        <w:rPr>
          <w:rFonts w:ascii="Times New Roman" w:eastAsia="宋体" w:hAnsi="宋体" w:cs="Times New Roman"/>
          <w:szCs w:val="21"/>
        </w:rPr>
        <w:t>建议先修的课程</w:t>
      </w:r>
      <w:r w:rsidRPr="002F1CC7">
        <w:rPr>
          <w:rFonts w:ascii="Times New Roman" w:eastAsia="宋体" w:hAnsi="宋体" w:cs="Times New Roman"/>
          <w:b/>
          <w:szCs w:val="21"/>
        </w:rPr>
        <w:t>）</w:t>
      </w:r>
      <w:r w:rsidRPr="002F1CC7">
        <w:rPr>
          <w:rFonts w:ascii="Times New Roman" w:eastAsia="宋体" w:hAnsi="Times New Roman" w:cs="Times New Roman"/>
          <w:szCs w:val="21"/>
        </w:rPr>
        <w:t xml:space="preserve"> </w:t>
      </w:r>
    </w:p>
    <w:p w:rsidR="00126124" w:rsidRPr="002F1CC7" w:rsidRDefault="004A4418" w:rsidP="002F1CC7">
      <w:pPr>
        <w:spacing w:line="300" w:lineRule="auto"/>
        <w:ind w:firstLineChars="650" w:firstLine="1365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Times New Roman" w:cs="Times New Roman"/>
          <w:szCs w:val="21"/>
        </w:rPr>
        <w:t>a</w:t>
      </w:r>
      <w:r w:rsidRPr="002F1CC7">
        <w:rPr>
          <w:rFonts w:ascii="Times New Roman" w:eastAsia="宋体" w:hAnsi="宋体" w:cs="Times New Roman"/>
          <w:szCs w:val="21"/>
        </w:rPr>
        <w:t>材料科学基础</w:t>
      </w:r>
      <w:r w:rsidRPr="002F1CC7">
        <w:rPr>
          <w:rFonts w:ascii="Times New Roman" w:eastAsia="宋体" w:hAnsi="Times New Roman" w:cs="Times New Roman"/>
          <w:szCs w:val="21"/>
        </w:rPr>
        <w:t xml:space="preserve"> </w:t>
      </w:r>
      <w:r w:rsidR="00126124" w:rsidRPr="002F1CC7">
        <w:rPr>
          <w:rFonts w:ascii="Times New Roman" w:eastAsia="宋体" w:hAnsi="宋体" w:cs="Times New Roman"/>
          <w:szCs w:val="21"/>
        </w:rPr>
        <w:t>，</w:t>
      </w:r>
      <w:r w:rsidRPr="002F1CC7">
        <w:rPr>
          <w:rFonts w:ascii="Times New Roman" w:eastAsia="宋体" w:hAnsi="Times New Roman" w:cs="Times New Roman"/>
          <w:szCs w:val="21"/>
        </w:rPr>
        <w:t>c</w:t>
      </w:r>
      <w:r w:rsidR="00126124" w:rsidRPr="002F1CC7">
        <w:rPr>
          <w:rFonts w:ascii="Times New Roman" w:eastAsia="宋体" w:hAnsi="Times New Roman" w:cs="Times New Roman"/>
          <w:szCs w:val="21"/>
        </w:rPr>
        <w:t xml:space="preserve"> </w:t>
      </w:r>
      <w:r w:rsidRPr="002F1CC7">
        <w:rPr>
          <w:rFonts w:ascii="Times New Roman" w:eastAsia="宋体" w:hAnsi="宋体" w:cs="Times New Roman"/>
          <w:szCs w:val="21"/>
        </w:rPr>
        <w:t>材料物理性能，材料力学性能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课程总学分：</w:t>
      </w:r>
      <w:r w:rsidR="004A4418" w:rsidRPr="002F1CC7">
        <w:rPr>
          <w:rFonts w:ascii="Times New Roman" w:eastAsia="宋体" w:hAnsi="Times New Roman" w:cs="Times New Roman"/>
          <w:b/>
          <w:szCs w:val="21"/>
        </w:rPr>
        <w:t>2</w:t>
      </w:r>
      <w:r w:rsidRPr="002F1CC7">
        <w:rPr>
          <w:rFonts w:ascii="Times New Roman" w:eastAsia="宋体" w:hAnsi="Times New Roman" w:cs="Times New Roman"/>
          <w:b/>
          <w:szCs w:val="21"/>
        </w:rPr>
        <w:t>.0</w:t>
      </w:r>
      <w:r w:rsidRPr="002F1CC7">
        <w:rPr>
          <w:rFonts w:ascii="Times New Roman" w:eastAsia="宋体" w:hAnsi="宋体" w:cs="Times New Roman"/>
          <w:szCs w:val="21"/>
        </w:rPr>
        <w:t>，</w:t>
      </w:r>
      <w:r w:rsidRPr="00653B63">
        <w:rPr>
          <w:rFonts w:ascii="Times New Roman" w:eastAsia="宋体" w:hAnsi="宋体" w:cs="Times New Roman"/>
          <w:b/>
          <w:szCs w:val="21"/>
        </w:rPr>
        <w:t>总</w:t>
      </w:r>
      <w:r w:rsidRPr="002F1CC7">
        <w:rPr>
          <w:rFonts w:ascii="Times New Roman" w:eastAsia="宋体" w:hAnsi="宋体" w:cs="Times New Roman"/>
          <w:b/>
          <w:szCs w:val="21"/>
        </w:rPr>
        <w:t>学时</w:t>
      </w:r>
      <w:r w:rsidRPr="002F1CC7">
        <w:rPr>
          <w:rFonts w:ascii="Times New Roman" w:eastAsia="宋体" w:hAnsi="Times New Roman" w:cs="Times New Roman"/>
          <w:b/>
          <w:szCs w:val="21"/>
        </w:rPr>
        <w:t>:</w:t>
      </w:r>
      <w:r w:rsidR="004A4418" w:rsidRPr="002F1CC7">
        <w:rPr>
          <w:rFonts w:ascii="Times New Roman" w:eastAsia="宋体" w:hAnsi="Times New Roman" w:cs="Times New Roman"/>
          <w:b/>
          <w:szCs w:val="21"/>
        </w:rPr>
        <w:t>32</w:t>
      </w:r>
      <w:r w:rsidRPr="002F1CC7">
        <w:rPr>
          <w:rFonts w:ascii="Times New Roman" w:eastAsia="宋体" w:hAnsi="宋体" w:cs="Times New Roman"/>
          <w:szCs w:val="21"/>
        </w:rPr>
        <w:t>；</w:t>
      </w:r>
      <w:r w:rsidRPr="002F1CC7">
        <w:rPr>
          <w:rFonts w:ascii="Times New Roman" w:eastAsia="宋体" w:hAnsi="Times New Roman" w:cs="Times New Roman"/>
          <w:szCs w:val="21"/>
        </w:rPr>
        <w:t xml:space="preserve"> 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课程教学形式：</w:t>
      </w:r>
      <w:r w:rsidRPr="002F1CC7">
        <w:rPr>
          <w:rFonts w:ascii="Times New Roman" w:eastAsia="宋体" w:hAnsi="Times New Roman" w:cs="Times New Roman"/>
          <w:szCs w:val="21"/>
        </w:rPr>
        <w:t>0</w:t>
      </w:r>
      <w:r w:rsidRPr="002F1CC7">
        <w:rPr>
          <w:rFonts w:ascii="Times New Roman" w:eastAsia="宋体" w:hAnsi="宋体" w:cs="Times New Roman"/>
          <w:szCs w:val="21"/>
        </w:rPr>
        <w:t>普通课程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ind w:left="357" w:hanging="357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课程教学目标与教学效果评价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1541"/>
        <w:gridCol w:w="1561"/>
        <w:gridCol w:w="1635"/>
        <w:gridCol w:w="1634"/>
      </w:tblGrid>
      <w:tr w:rsidR="004A4418" w:rsidRPr="002F1CC7" w:rsidTr="00AF31CF">
        <w:trPr>
          <w:trHeight w:val="1151"/>
        </w:trPr>
        <w:tc>
          <w:tcPr>
            <w:tcW w:w="2151" w:type="dxa"/>
            <w:vMerge w:val="restart"/>
            <w:shd w:val="clear" w:color="auto" w:fill="auto"/>
          </w:tcPr>
          <w:p w:rsidR="00126124" w:rsidRPr="002F1CC7" w:rsidRDefault="0012612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课程教学目标（给出知识能力素养各方面的的具体教学结果）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必填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6371" w:type="dxa"/>
            <w:gridSpan w:val="4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教学效果评价</w:t>
            </w:r>
          </w:p>
        </w:tc>
      </w:tr>
      <w:tr w:rsidR="004A4418" w:rsidRPr="002F1CC7" w:rsidTr="00AF31CF">
        <w:trPr>
          <w:trHeight w:val="572"/>
        </w:trPr>
        <w:tc>
          <w:tcPr>
            <w:tcW w:w="2151" w:type="dxa"/>
            <w:vMerge/>
            <w:shd w:val="clear" w:color="auto" w:fill="auto"/>
          </w:tcPr>
          <w:p w:rsidR="00126124" w:rsidRPr="002F1CC7" w:rsidRDefault="0012612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不及格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及格，中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良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优</w:t>
            </w:r>
          </w:p>
        </w:tc>
      </w:tr>
      <w:tr w:rsidR="00125AF5" w:rsidRPr="002F1CC7" w:rsidTr="00481FE3">
        <w:trPr>
          <w:trHeight w:val="5640"/>
        </w:trPr>
        <w:tc>
          <w:tcPr>
            <w:tcW w:w="2151" w:type="dxa"/>
            <w:shd w:val="clear" w:color="auto" w:fill="auto"/>
          </w:tcPr>
          <w:p w:rsidR="00125AF5" w:rsidRPr="002F1CC7" w:rsidRDefault="00125AF5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１</w:t>
            </w:r>
            <w:r>
              <w:rPr>
                <w:rFonts w:ascii="Times New Roman" w:eastAsia="宋体" w:hAnsi="宋体" w:cs="Times New Roman" w:hint="eastAsia"/>
                <w:szCs w:val="21"/>
              </w:rPr>
              <w:t>.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为学生解决复杂工程问题时提供</w:t>
            </w:r>
            <w:r>
              <w:rPr>
                <w:rFonts w:ascii="Times New Roman" w:eastAsia="宋体" w:hAnsi="宋体" w:cs="Times New Roman" w:hint="eastAsia"/>
                <w:szCs w:val="21"/>
              </w:rPr>
              <w:t>无机非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金属材料相关的工程基础知识和专业知识。要求学生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知悉和理解陶瓷材料力学性能</w:t>
            </w:r>
            <w:r>
              <w:rPr>
                <w:rFonts w:ascii="Times New Roman" w:eastAsia="宋体" w:hAnsi="宋体" w:cs="Times New Roman" w:hint="eastAsia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物理性能和抗热震性能的基本规律和影响因素</w:t>
            </w:r>
            <w:r>
              <w:rPr>
                <w:rFonts w:ascii="Times New Roman" w:eastAsia="宋体" w:hAnsi="宋体" w:cs="Times New Roman" w:hint="eastAsia"/>
                <w:szCs w:val="21"/>
              </w:rPr>
              <w:t>；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知悉和理解陶瓷材料的物质结构和微观结构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，清楚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常见氧化物、氮化物和碳化物陶瓷的结构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制备和应用</w:t>
            </w:r>
            <w:r>
              <w:rPr>
                <w:rFonts w:ascii="Times New Roman" w:eastAsia="宋体" w:hAnsi="宋体" w:cs="Times New Roman" w:hint="eastAsia"/>
                <w:szCs w:val="21"/>
              </w:rPr>
              <w:t>；</w:t>
            </w:r>
          </w:p>
        </w:tc>
        <w:tc>
          <w:tcPr>
            <w:tcW w:w="1541" w:type="dxa"/>
            <w:shd w:val="clear" w:color="auto" w:fill="auto"/>
          </w:tcPr>
          <w:p w:rsidR="00125AF5" w:rsidRPr="002F1CC7" w:rsidRDefault="00125AF5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1.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完全不知道，</w:t>
            </w:r>
          </w:p>
          <w:p w:rsidR="00125AF5" w:rsidRPr="002F1CC7" w:rsidRDefault="00125AF5" w:rsidP="00125AF5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>.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对陶瓷材料的物质结构和微观结构，力学性能，物理性能和抗热震性能的基本规律和影响因素，有碎片化的理解。</w:t>
            </w:r>
          </w:p>
        </w:tc>
        <w:tc>
          <w:tcPr>
            <w:tcW w:w="1561" w:type="dxa"/>
            <w:shd w:val="clear" w:color="auto" w:fill="auto"/>
          </w:tcPr>
          <w:p w:rsidR="00125AF5" w:rsidRPr="002F1CC7" w:rsidRDefault="00512EB5" w:rsidP="00512EB5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对陶瓷材料的物质结构和微观结构，力学性能，物理性能和抗热震性能的基本规律和影响因素</w:t>
            </w:r>
            <w:r w:rsidR="00125AF5" w:rsidRPr="002F1CC7">
              <w:rPr>
                <w:rFonts w:ascii="Times New Roman" w:eastAsia="宋体" w:hAnsi="宋体" w:cs="Times New Roman"/>
                <w:szCs w:val="21"/>
              </w:rPr>
              <w:t>有理解，但不完整。</w:t>
            </w:r>
          </w:p>
        </w:tc>
        <w:tc>
          <w:tcPr>
            <w:tcW w:w="1635" w:type="dxa"/>
            <w:shd w:val="clear" w:color="auto" w:fill="auto"/>
          </w:tcPr>
          <w:p w:rsidR="00125AF5" w:rsidRPr="002F1CC7" w:rsidRDefault="00512EB5" w:rsidP="00512EB5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对陶瓷材料的物质结构和微观结构，力学性能，物理性能和抗热震性能的基本规律和影响因素</w:t>
            </w:r>
            <w:r w:rsidR="00125AF5" w:rsidRPr="002F1CC7">
              <w:rPr>
                <w:rFonts w:ascii="Times New Roman" w:eastAsia="宋体" w:hAnsi="宋体" w:cs="Times New Roman"/>
                <w:szCs w:val="21"/>
              </w:rPr>
              <w:t>能完整理解，但不系统，存在断点。</w:t>
            </w:r>
          </w:p>
        </w:tc>
        <w:tc>
          <w:tcPr>
            <w:tcW w:w="1634" w:type="dxa"/>
            <w:shd w:val="clear" w:color="auto" w:fill="auto"/>
          </w:tcPr>
          <w:p w:rsidR="00125AF5" w:rsidRPr="002F1CC7" w:rsidRDefault="00512EB5" w:rsidP="00512EB5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对陶瓷材料的物质结构和微观结构，力学性能，物理性能和抗热震性能的基本规律和影响因素</w:t>
            </w:r>
            <w:r w:rsidR="00125AF5" w:rsidRPr="002F1CC7">
              <w:rPr>
                <w:rFonts w:ascii="Times New Roman" w:eastAsia="宋体" w:hAnsi="宋体" w:cs="Times New Roman"/>
                <w:szCs w:val="21"/>
              </w:rPr>
              <w:t>能完整系统地理解。</w:t>
            </w:r>
          </w:p>
        </w:tc>
      </w:tr>
      <w:tr w:rsidR="00F63BC4" w:rsidRPr="002F1CC7" w:rsidTr="00345140">
        <w:trPr>
          <w:trHeight w:val="5093"/>
        </w:trPr>
        <w:tc>
          <w:tcPr>
            <w:tcW w:w="2151" w:type="dxa"/>
            <w:shd w:val="clear" w:color="auto" w:fill="auto"/>
          </w:tcPr>
          <w:p w:rsidR="00F63BC4" w:rsidRPr="002F1CC7" w:rsidRDefault="00F63BC4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704CC1">
              <w:rPr>
                <w:rFonts w:ascii="Times New Roman" w:eastAsia="宋体" w:hAnsi="宋体" w:cs="Times New Roman"/>
                <w:szCs w:val="21"/>
              </w:rPr>
              <w:lastRenderedPageBreak/>
              <w:t>2</w:t>
            </w:r>
            <w:r>
              <w:rPr>
                <w:rFonts w:ascii="Times New Roman" w:eastAsia="宋体" w:hAnsi="宋体" w:cs="Times New Roman"/>
                <w:szCs w:val="21"/>
              </w:rPr>
              <w:t>.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掌握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陶瓷材料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领域的问题分析方法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能够根据陶瓷材料本身特点和应用要求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，就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解决陶瓷材料粉体制备</w:t>
            </w:r>
            <w:r>
              <w:rPr>
                <w:rFonts w:ascii="Times New Roman" w:eastAsia="宋体" w:hAnsi="宋体" w:cs="Times New Roman" w:hint="eastAsia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成型与烧结等相关问题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给出相应的方案，并能论证方案形成的依据。</w:t>
            </w:r>
          </w:p>
        </w:tc>
        <w:tc>
          <w:tcPr>
            <w:tcW w:w="1541" w:type="dxa"/>
            <w:shd w:val="clear" w:color="auto" w:fill="auto"/>
          </w:tcPr>
          <w:p w:rsidR="00F63BC4" w:rsidRPr="002F1CC7" w:rsidRDefault="00F63BC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完全</w:t>
            </w:r>
            <w:r>
              <w:rPr>
                <w:rFonts w:ascii="Times New Roman" w:eastAsia="宋体" w:hAnsi="宋体" w:cs="Times New Roman"/>
                <w:szCs w:val="21"/>
              </w:rPr>
              <w:t>不掌握该领域的问题分析方法，</w:t>
            </w:r>
            <w:r w:rsidR="009B72BB">
              <w:rPr>
                <w:rFonts w:ascii="Times New Roman" w:eastAsia="宋体" w:hAnsi="宋体" w:cs="Times New Roman"/>
                <w:szCs w:val="21"/>
              </w:rPr>
              <w:t>不能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根据材料本身特点和应用要求解决</w:t>
            </w:r>
            <w:r w:rsidR="009B72BB">
              <w:rPr>
                <w:rFonts w:ascii="Times New Roman" w:eastAsia="宋体" w:hAnsi="宋体" w:cs="Times New Roman"/>
                <w:szCs w:val="21"/>
              </w:rPr>
              <w:t>相关技术问题，说不清</w:t>
            </w:r>
            <w:r w:rsidR="009B72BB" w:rsidRPr="002B067D">
              <w:rPr>
                <w:rFonts w:ascii="Times New Roman" w:eastAsia="宋体" w:hAnsi="宋体" w:cs="Times New Roman" w:hint="eastAsia"/>
                <w:szCs w:val="21"/>
              </w:rPr>
              <w:t>方案形成的依据</w:t>
            </w:r>
            <w:r w:rsidR="009B72BB">
              <w:rPr>
                <w:rFonts w:ascii="Times New Roman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1561" w:type="dxa"/>
            <w:shd w:val="clear" w:color="auto" w:fill="auto"/>
          </w:tcPr>
          <w:p w:rsidR="00F63BC4" w:rsidRPr="009B72BB" w:rsidRDefault="00F63BC4" w:rsidP="009B72BB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整体上</w:t>
            </w:r>
            <w:r w:rsidR="009B72BB">
              <w:rPr>
                <w:rFonts w:ascii="Times New Roman" w:eastAsia="宋体" w:hAnsi="宋体" w:cs="Times New Roman"/>
                <w:szCs w:val="21"/>
              </w:rPr>
              <w:t>掌握该领域的问题分析方法，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具备根据材料本身特点和应用要求解决陶瓷材料粉体制备</w:t>
            </w:r>
            <w:r w:rsidR="009B72BB">
              <w:rPr>
                <w:rFonts w:ascii="Times New Roman" w:eastAsia="宋体" w:hAnsi="宋体" w:cs="Times New Roman"/>
                <w:szCs w:val="21"/>
              </w:rPr>
              <w:t>、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成型与烧结等相关问题能力，</w:t>
            </w:r>
            <w:r w:rsidR="009B72BB">
              <w:rPr>
                <w:rFonts w:ascii="Times New Roman" w:eastAsia="宋体" w:hAnsi="宋体" w:cs="Times New Roman"/>
                <w:szCs w:val="21"/>
              </w:rPr>
              <w:t>能说清</w:t>
            </w:r>
            <w:r w:rsidR="009B72BB" w:rsidRPr="002B067D">
              <w:rPr>
                <w:rFonts w:ascii="Times New Roman" w:eastAsia="宋体" w:hAnsi="宋体" w:cs="Times New Roman" w:hint="eastAsia"/>
                <w:szCs w:val="21"/>
              </w:rPr>
              <w:t>方案形成的依据</w:t>
            </w:r>
            <w:r w:rsidR="009B72BB"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但缺乏系统性。</w:t>
            </w:r>
          </w:p>
        </w:tc>
        <w:tc>
          <w:tcPr>
            <w:tcW w:w="1635" w:type="dxa"/>
            <w:shd w:val="clear" w:color="auto" w:fill="auto"/>
          </w:tcPr>
          <w:p w:rsidR="00F63BC4" w:rsidRPr="002F1CC7" w:rsidRDefault="009B72BB" w:rsidP="009B72BB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较好地掌握该领域的问题分析方法，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具备根据材料本身特点和应用要求解决陶瓷材料粉体制备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成型与烧结等相关问题能力，</w:t>
            </w:r>
            <w:r>
              <w:rPr>
                <w:rFonts w:ascii="Times New Roman" w:eastAsia="宋体" w:hAnsi="宋体" w:cs="Times New Roman"/>
                <w:szCs w:val="21"/>
              </w:rPr>
              <w:t>能说清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方案形成的依据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，具有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系统性</w:t>
            </w:r>
            <w:r>
              <w:rPr>
                <w:rFonts w:ascii="Times New Roman" w:eastAsia="宋体" w:hAnsi="宋体" w:cs="Times New Roman"/>
                <w:szCs w:val="21"/>
              </w:rPr>
              <w:t>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存在断点。</w:t>
            </w:r>
          </w:p>
        </w:tc>
        <w:tc>
          <w:tcPr>
            <w:tcW w:w="1634" w:type="dxa"/>
            <w:shd w:val="clear" w:color="auto" w:fill="auto"/>
          </w:tcPr>
          <w:p w:rsidR="00F63BC4" w:rsidRPr="002F1CC7" w:rsidRDefault="009B72BB" w:rsidP="009B72BB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很好地掌握该领域的问题分析方法，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具备根据材料本身特点和应用要求解决陶瓷材料粉体制备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成型与烧结等相关问题能力，</w:t>
            </w:r>
            <w:r>
              <w:rPr>
                <w:rFonts w:ascii="Times New Roman" w:eastAsia="宋体" w:hAnsi="宋体" w:cs="Times New Roman"/>
                <w:szCs w:val="21"/>
              </w:rPr>
              <w:t>能系统地论证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方案形成的依据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。</w:t>
            </w:r>
          </w:p>
        </w:tc>
      </w:tr>
      <w:tr w:rsidR="00F63BC4" w:rsidRPr="002F1CC7" w:rsidTr="00AF31CF">
        <w:trPr>
          <w:trHeight w:val="550"/>
        </w:trPr>
        <w:tc>
          <w:tcPr>
            <w:tcW w:w="2151" w:type="dxa"/>
            <w:shd w:val="clear" w:color="auto" w:fill="auto"/>
          </w:tcPr>
          <w:p w:rsidR="00F63BC4" w:rsidRPr="002F1CC7" w:rsidRDefault="00F63BC4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3.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了解</w:t>
            </w:r>
            <w:r>
              <w:rPr>
                <w:rFonts w:ascii="Times New Roman" w:eastAsia="宋体" w:hAnsi="宋体" w:cs="Times New Roman" w:hint="eastAsia"/>
                <w:szCs w:val="21"/>
              </w:rPr>
              <w:t>无机非金属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材料领域的技术标准体系、知识产权、产业政策和法律法规，理解不同社会文化对工程活动的影响，在解决复杂工程问题的过程中主动遵守环境保护、社会可持续发展的相关法律法规。</w:t>
            </w:r>
          </w:p>
        </w:tc>
        <w:tc>
          <w:tcPr>
            <w:tcW w:w="1541" w:type="dxa"/>
            <w:shd w:val="clear" w:color="auto" w:fill="auto"/>
          </w:tcPr>
          <w:p w:rsidR="00F63BC4" w:rsidRPr="002F1CC7" w:rsidRDefault="00F63BC4" w:rsidP="00F63BC4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完全不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了解</w:t>
            </w:r>
            <w:r>
              <w:rPr>
                <w:rFonts w:ascii="Times New Roman" w:eastAsia="宋体" w:hAnsi="宋体" w:cs="Times New Roman" w:hint="eastAsia"/>
                <w:szCs w:val="21"/>
              </w:rPr>
              <w:t>相关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的技术标准体系、知识产权、产业政策和法律法规。</w:t>
            </w:r>
          </w:p>
        </w:tc>
        <w:tc>
          <w:tcPr>
            <w:tcW w:w="1561" w:type="dxa"/>
            <w:shd w:val="clear" w:color="auto" w:fill="auto"/>
          </w:tcPr>
          <w:p w:rsidR="00F63BC4" w:rsidRPr="00F63BC4" w:rsidRDefault="00F63BC4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基本掌握</w:t>
            </w:r>
            <w:r>
              <w:rPr>
                <w:rFonts w:ascii="Times New Roman" w:eastAsia="宋体" w:hAnsi="宋体" w:cs="Times New Roman" w:hint="eastAsia"/>
                <w:szCs w:val="21"/>
              </w:rPr>
              <w:t>相关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的技术标准体系、知识产权、产业政策和法律法规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但不完整</w:t>
            </w:r>
            <w:r>
              <w:rPr>
                <w:rFonts w:ascii="Times New Roman" w:eastAsia="宋体" w:hAnsi="宋体" w:cs="Times New Roman"/>
                <w:szCs w:val="21"/>
              </w:rPr>
              <w:t>。</w:t>
            </w:r>
          </w:p>
        </w:tc>
        <w:tc>
          <w:tcPr>
            <w:tcW w:w="1635" w:type="dxa"/>
            <w:shd w:val="clear" w:color="auto" w:fill="auto"/>
          </w:tcPr>
          <w:p w:rsidR="00F63BC4" w:rsidRPr="002F1CC7" w:rsidRDefault="00F63BC4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较好地掌握</w:t>
            </w:r>
            <w:r>
              <w:rPr>
                <w:rFonts w:ascii="Times New Roman" w:eastAsia="宋体" w:hAnsi="宋体" w:cs="Times New Roman" w:hint="eastAsia"/>
                <w:szCs w:val="21"/>
              </w:rPr>
              <w:t>相关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的技术标准体系、知识产权、产业政策和法律法规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但不系统，存在断点。</w:t>
            </w:r>
          </w:p>
        </w:tc>
        <w:tc>
          <w:tcPr>
            <w:tcW w:w="1634" w:type="dxa"/>
            <w:shd w:val="clear" w:color="auto" w:fill="auto"/>
          </w:tcPr>
          <w:p w:rsidR="00F63BC4" w:rsidRPr="002F1CC7" w:rsidRDefault="00F63BC4" w:rsidP="00CA0102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很好地掌握</w:t>
            </w:r>
            <w:r>
              <w:rPr>
                <w:rFonts w:ascii="Times New Roman" w:eastAsia="宋体" w:hAnsi="宋体" w:cs="Times New Roman" w:hint="eastAsia"/>
                <w:szCs w:val="21"/>
              </w:rPr>
              <w:t>相关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的技术标准体系、知识产权、产业政策和法律法规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，并在解决复杂工程问题时可以主动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遵守</w:t>
            </w:r>
            <w:r>
              <w:rPr>
                <w:rFonts w:ascii="Times New Roman" w:eastAsia="宋体" w:hAnsi="宋体" w:cs="Times New Roman" w:hint="eastAsia"/>
                <w:szCs w:val="21"/>
              </w:rPr>
              <w:t>。</w:t>
            </w:r>
          </w:p>
        </w:tc>
      </w:tr>
    </w:tbl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课程教学目标与所支撑的毕业要求对应关系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414"/>
        <w:gridCol w:w="4007"/>
      </w:tblGrid>
      <w:tr w:rsidR="004A4418" w:rsidRPr="002F1CC7" w:rsidTr="00CC2F8F">
        <w:trPr>
          <w:trHeight w:val="390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毕业要求（指标点）编号</w:t>
            </w:r>
          </w:p>
        </w:tc>
        <w:tc>
          <w:tcPr>
            <w:tcW w:w="3414" w:type="dxa"/>
            <w:vMerge w:val="restart"/>
            <w:shd w:val="clear" w:color="auto" w:fill="auto"/>
            <w:vAlign w:val="center"/>
          </w:tcPr>
          <w:p w:rsidR="00126124" w:rsidRPr="002F1CC7" w:rsidRDefault="00126124" w:rsidP="002B067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毕业要求（指标点）内容</w:t>
            </w:r>
          </w:p>
        </w:tc>
        <w:tc>
          <w:tcPr>
            <w:tcW w:w="4007" w:type="dxa"/>
            <w:vMerge w:val="restart"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课程教学目标（给出知识能力素养各方面的的具体教学结果）</w:t>
            </w:r>
          </w:p>
        </w:tc>
      </w:tr>
      <w:tr w:rsidR="004A4418" w:rsidRPr="002F1CC7" w:rsidTr="00CC2F8F">
        <w:trPr>
          <w:trHeight w:val="390"/>
        </w:trPr>
        <w:tc>
          <w:tcPr>
            <w:tcW w:w="1101" w:type="dxa"/>
            <w:vMerge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414" w:type="dxa"/>
            <w:vMerge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007" w:type="dxa"/>
            <w:vMerge/>
            <w:shd w:val="clear" w:color="auto" w:fill="auto"/>
            <w:vAlign w:val="center"/>
          </w:tcPr>
          <w:p w:rsidR="00126124" w:rsidRPr="002F1CC7" w:rsidRDefault="00126124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67219E" w:rsidRPr="002F1CC7" w:rsidTr="00CC2F8F">
        <w:trPr>
          <w:trHeight w:val="390"/>
        </w:trPr>
        <w:tc>
          <w:tcPr>
            <w:tcW w:w="1101" w:type="dxa"/>
            <w:shd w:val="clear" w:color="auto" w:fill="auto"/>
            <w:vAlign w:val="center"/>
          </w:tcPr>
          <w:p w:rsidR="0067219E" w:rsidRPr="002F1CC7" w:rsidRDefault="0067219E" w:rsidP="0067219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7219E">
              <w:rPr>
                <w:rFonts w:ascii="Times New Roman" w:eastAsia="宋体" w:hAnsi="Times New Roman" w:cs="Times New Roman"/>
                <w:szCs w:val="21"/>
              </w:rPr>
              <w:t>1.2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67219E" w:rsidRPr="002B067D" w:rsidRDefault="0067219E" w:rsidP="002B067D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 w:rsidRPr="002B067D">
              <w:rPr>
                <w:rFonts w:ascii="Times New Roman" w:eastAsia="宋体" w:hAnsi="宋体" w:cs="Times New Roman" w:hint="eastAsia"/>
                <w:szCs w:val="21"/>
              </w:rPr>
              <w:t>具有金属材料、无机非金属材料及相关领域的工程基础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知识和专业知识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；</w:t>
            </w:r>
          </w:p>
        </w:tc>
        <w:tc>
          <w:tcPr>
            <w:tcW w:w="4007" w:type="dxa"/>
            <w:shd w:val="clear" w:color="auto" w:fill="auto"/>
            <w:vAlign w:val="center"/>
          </w:tcPr>
          <w:p w:rsidR="0067219E" w:rsidRPr="002F1CC7" w:rsidRDefault="002B067D" w:rsidP="002B067D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704CC1">
              <w:rPr>
                <w:rFonts w:ascii="Times New Roman" w:eastAsia="宋体" w:hAnsi="宋体" w:cs="Times New Roman"/>
                <w:szCs w:val="21"/>
              </w:rPr>
              <w:t>目标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1</w:t>
            </w:r>
            <w:r>
              <w:rPr>
                <w:rFonts w:ascii="Times New Roman" w:eastAsia="宋体" w:hAnsi="宋体" w:cs="Times New Roman"/>
                <w:szCs w:val="21"/>
              </w:rPr>
              <w:t>.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为学生解决复杂工程问题时提供</w:t>
            </w:r>
            <w:r>
              <w:rPr>
                <w:rFonts w:ascii="Times New Roman" w:eastAsia="宋体" w:hAnsi="宋体" w:cs="Times New Roman" w:hint="eastAsia"/>
                <w:szCs w:val="21"/>
              </w:rPr>
              <w:t>无机非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金属材料相关的工程基础知识和专业知识。要求学生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知悉和理解陶瓷材料力学性能</w:t>
            </w:r>
            <w:r>
              <w:rPr>
                <w:rFonts w:ascii="Times New Roman" w:eastAsia="宋体" w:hAnsi="宋体" w:cs="Times New Roman" w:hint="eastAsia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物理性能和抗热震性能的基本规律和影响因素</w:t>
            </w:r>
            <w:r>
              <w:rPr>
                <w:rFonts w:ascii="Times New Roman" w:eastAsia="宋体" w:hAnsi="宋体" w:cs="Times New Roman" w:hint="eastAsia"/>
                <w:szCs w:val="21"/>
              </w:rPr>
              <w:t>；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知悉和理解陶瓷材料的物质结构和微观结构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，清楚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常见氧化物、氮化物和碳化物陶瓷的结构</w:t>
            </w:r>
            <w:r>
              <w:rPr>
                <w:rFonts w:ascii="Times New Roman" w:eastAsia="宋体" w:hAnsi="宋体" w:cs="Times New Roman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制备和应用</w:t>
            </w:r>
            <w:r>
              <w:rPr>
                <w:rFonts w:ascii="Times New Roman" w:eastAsia="宋体" w:hAnsi="宋体" w:cs="Times New Roman" w:hint="eastAsia"/>
                <w:szCs w:val="21"/>
              </w:rPr>
              <w:t>；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</w:tr>
      <w:tr w:rsidR="0067219E" w:rsidRPr="002F1CC7" w:rsidTr="00CC2F8F">
        <w:trPr>
          <w:trHeight w:val="390"/>
        </w:trPr>
        <w:tc>
          <w:tcPr>
            <w:tcW w:w="1101" w:type="dxa"/>
            <w:shd w:val="clear" w:color="auto" w:fill="auto"/>
            <w:vAlign w:val="center"/>
          </w:tcPr>
          <w:p w:rsidR="0067219E" w:rsidRPr="002F1CC7" w:rsidRDefault="0067219E" w:rsidP="0067219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7219E">
              <w:rPr>
                <w:rFonts w:ascii="Times New Roman" w:eastAsia="宋体" w:hAnsi="Times New Roman" w:cs="Times New Roman"/>
                <w:szCs w:val="21"/>
              </w:rPr>
              <w:t>2.3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67219E" w:rsidRPr="002B067D" w:rsidRDefault="0067219E" w:rsidP="002B067D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 w:rsidRPr="002B067D">
              <w:rPr>
                <w:rFonts w:ascii="Times New Roman" w:eastAsia="宋体" w:hAnsi="宋体" w:cs="Times New Roman" w:hint="eastAsia"/>
                <w:szCs w:val="21"/>
              </w:rPr>
              <w:t>掌握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金属材料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、无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机非金属材料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领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lastRenderedPageBreak/>
              <w:t>域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的问题分析方法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，能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认识到解决问题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有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多种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可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选择方案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会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通过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文献研究寻求可替代方案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，并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分析过程的影响因素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，获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得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有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效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结论；</w:t>
            </w:r>
          </w:p>
        </w:tc>
        <w:tc>
          <w:tcPr>
            <w:tcW w:w="4007" w:type="dxa"/>
            <w:shd w:val="clear" w:color="auto" w:fill="auto"/>
            <w:vAlign w:val="center"/>
          </w:tcPr>
          <w:p w:rsidR="0067219E" w:rsidRPr="002F1CC7" w:rsidRDefault="002B067D" w:rsidP="002B067D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704CC1">
              <w:rPr>
                <w:rFonts w:ascii="Times New Roman" w:eastAsia="宋体" w:hAnsi="宋体" w:cs="Times New Roman"/>
                <w:szCs w:val="21"/>
              </w:rPr>
              <w:lastRenderedPageBreak/>
              <w:t>目标</w:t>
            </w:r>
            <w:r w:rsidRPr="00704CC1">
              <w:rPr>
                <w:rFonts w:ascii="Times New Roman" w:eastAsia="宋体" w:hAnsi="宋体" w:cs="Times New Roman"/>
                <w:szCs w:val="21"/>
              </w:rPr>
              <w:t>2</w:t>
            </w:r>
            <w:r>
              <w:rPr>
                <w:rFonts w:ascii="Times New Roman" w:eastAsia="宋体" w:hAnsi="宋体" w:cs="Times New Roman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掌握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陶瓷材料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领域的问题分析方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lastRenderedPageBreak/>
              <w:t>法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能够根据陶瓷材料本身特点和应用要求</w:t>
            </w:r>
            <w:r>
              <w:rPr>
                <w:rFonts w:ascii="Times New Roman" w:eastAsia="宋体" w:hAnsi="宋体" w:cs="Times New Roman" w:hint="eastAsia"/>
                <w:szCs w:val="21"/>
              </w:rPr>
              <w:t>，就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解决陶瓷材料粉体制备</w:t>
            </w:r>
            <w:r>
              <w:rPr>
                <w:rFonts w:ascii="Times New Roman" w:eastAsia="宋体" w:hAnsi="宋体" w:cs="Times New Roman" w:hint="eastAsia"/>
                <w:szCs w:val="21"/>
              </w:rPr>
              <w:t>、</w:t>
            </w:r>
            <w:r w:rsidRPr="00704CC1">
              <w:rPr>
                <w:rFonts w:ascii="Times New Roman" w:eastAsia="宋体" w:hAnsi="宋体" w:cs="Times New Roman" w:hint="eastAsia"/>
                <w:szCs w:val="21"/>
              </w:rPr>
              <w:t>成型与烧结等相关问题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给出相应的方案，并能论证方案形成的依据。</w:t>
            </w:r>
          </w:p>
        </w:tc>
      </w:tr>
      <w:tr w:rsidR="002B067D" w:rsidRPr="002F1CC7" w:rsidTr="00CC2F8F">
        <w:trPr>
          <w:trHeight w:val="390"/>
        </w:trPr>
        <w:tc>
          <w:tcPr>
            <w:tcW w:w="1101" w:type="dxa"/>
            <w:shd w:val="clear" w:color="auto" w:fill="auto"/>
            <w:vAlign w:val="center"/>
          </w:tcPr>
          <w:p w:rsidR="002B067D" w:rsidRPr="002F1CC7" w:rsidRDefault="002B067D" w:rsidP="0067219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7219E">
              <w:rPr>
                <w:rFonts w:ascii="Times New Roman" w:eastAsia="宋体" w:hAnsi="Times New Roman" w:cs="Times New Roman"/>
                <w:szCs w:val="21"/>
              </w:rPr>
              <w:lastRenderedPageBreak/>
              <w:t>6.1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2B067D" w:rsidRPr="002B067D" w:rsidRDefault="002B067D" w:rsidP="002B067D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 w:rsidRPr="002B067D">
              <w:rPr>
                <w:rFonts w:ascii="Times New Roman" w:eastAsia="宋体" w:hAnsi="宋体" w:cs="Times New Roman" w:hint="eastAsia"/>
                <w:szCs w:val="21"/>
              </w:rPr>
              <w:t>了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解金属材料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、无机非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金属材料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及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相关领域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技术标准体系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、知识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产权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、产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业政策和法律法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规，理解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不同社会文化对工程活动的影响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；</w:t>
            </w:r>
          </w:p>
        </w:tc>
        <w:tc>
          <w:tcPr>
            <w:tcW w:w="4007" w:type="dxa"/>
            <w:vMerge w:val="restart"/>
            <w:shd w:val="clear" w:color="auto" w:fill="auto"/>
            <w:vAlign w:val="center"/>
          </w:tcPr>
          <w:p w:rsidR="002B067D" w:rsidRPr="002F1CC7" w:rsidRDefault="002B067D" w:rsidP="002B067D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CC2F8F">
              <w:rPr>
                <w:rFonts w:ascii="Times New Roman" w:eastAsia="宋体" w:hAnsi="宋体" w:cs="Times New Roman"/>
                <w:szCs w:val="21"/>
              </w:rPr>
              <w:t>目标</w:t>
            </w:r>
            <w:r>
              <w:rPr>
                <w:rFonts w:ascii="Times New Roman" w:eastAsia="宋体" w:hAnsi="宋体" w:cs="Times New Roman"/>
                <w:szCs w:val="21"/>
              </w:rPr>
              <w:t>3.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了解</w:t>
            </w:r>
            <w:r>
              <w:rPr>
                <w:rFonts w:ascii="Times New Roman" w:eastAsia="宋体" w:hAnsi="宋体" w:cs="Times New Roman" w:hint="eastAsia"/>
                <w:szCs w:val="21"/>
              </w:rPr>
              <w:t>无机非金属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材料领域的技术标准体系、知识产权、产业政策和法律法规，理解不同社会文化对工程活动的影响，在解决复杂工程问题的过程中主动遵守环境保护、社会可持续发展的相关法律法规。</w:t>
            </w:r>
          </w:p>
        </w:tc>
      </w:tr>
      <w:tr w:rsidR="002B067D" w:rsidRPr="002F1CC7" w:rsidTr="00CC2F8F">
        <w:trPr>
          <w:trHeight w:val="390"/>
        </w:trPr>
        <w:tc>
          <w:tcPr>
            <w:tcW w:w="1101" w:type="dxa"/>
            <w:shd w:val="clear" w:color="auto" w:fill="auto"/>
            <w:vAlign w:val="center"/>
          </w:tcPr>
          <w:p w:rsidR="002B067D" w:rsidRPr="002F1CC7" w:rsidRDefault="002B067D" w:rsidP="0067219E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7219E">
              <w:rPr>
                <w:rFonts w:ascii="Times New Roman" w:eastAsia="宋体" w:hAnsi="Times New Roman" w:cs="Times New Roman"/>
                <w:szCs w:val="21"/>
              </w:rPr>
              <w:t>7.3</w:t>
            </w:r>
          </w:p>
        </w:tc>
        <w:tc>
          <w:tcPr>
            <w:tcW w:w="3414" w:type="dxa"/>
            <w:shd w:val="clear" w:color="auto" w:fill="auto"/>
            <w:vAlign w:val="center"/>
          </w:tcPr>
          <w:p w:rsidR="002B067D" w:rsidRPr="002B067D" w:rsidRDefault="002B067D" w:rsidP="002B067D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 w:rsidRPr="002B067D">
              <w:rPr>
                <w:rFonts w:ascii="Times New Roman" w:eastAsia="宋体" w:hAnsi="宋体" w:cs="Times New Roman" w:hint="eastAsia"/>
                <w:szCs w:val="21"/>
              </w:rPr>
              <w:t>在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解决金属材料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、无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机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非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金属材料及相关领域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复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杂工程问题的过程中主动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遵守环境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保护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、社会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可持续发展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的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相关</w:t>
            </w:r>
            <w:r w:rsidRPr="002B067D">
              <w:rPr>
                <w:rFonts w:ascii="Times New Roman" w:eastAsia="宋体" w:hAnsi="宋体" w:cs="Times New Roman" w:hint="eastAsia"/>
                <w:szCs w:val="21"/>
              </w:rPr>
              <w:t>法</w:t>
            </w:r>
            <w:r w:rsidRPr="002B067D">
              <w:rPr>
                <w:rFonts w:ascii="Times New Roman" w:eastAsia="宋体" w:hAnsi="宋体" w:cs="Times New Roman"/>
                <w:szCs w:val="21"/>
              </w:rPr>
              <w:t>律法规</w:t>
            </w:r>
            <w:r>
              <w:rPr>
                <w:rFonts w:ascii="Times New Roman" w:eastAsia="宋体" w:hAnsi="宋体" w:cs="Times New Roman" w:hint="eastAsia"/>
                <w:szCs w:val="21"/>
              </w:rPr>
              <w:t>。</w:t>
            </w:r>
          </w:p>
        </w:tc>
        <w:tc>
          <w:tcPr>
            <w:tcW w:w="4007" w:type="dxa"/>
            <w:vMerge/>
            <w:shd w:val="clear" w:color="auto" w:fill="auto"/>
            <w:vAlign w:val="center"/>
          </w:tcPr>
          <w:p w:rsidR="002B067D" w:rsidRPr="002F1CC7" w:rsidRDefault="002B067D" w:rsidP="0067219E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教学内容、学时分配、与进度安排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706"/>
        <w:gridCol w:w="1133"/>
        <w:gridCol w:w="2606"/>
      </w:tblGrid>
      <w:tr w:rsidR="004A4418" w:rsidRPr="002F1CC7" w:rsidTr="002D47C5">
        <w:tc>
          <w:tcPr>
            <w:tcW w:w="4077" w:type="dxa"/>
            <w:shd w:val="clear" w:color="auto" w:fill="auto"/>
          </w:tcPr>
          <w:p w:rsidR="00126124" w:rsidRPr="002F1CC7" w:rsidRDefault="00126124" w:rsidP="00CA0102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教学内容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126124" w:rsidP="00CA0102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学时分配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126124" w:rsidP="00CA0102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所支撑的课程教学目标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126124" w:rsidP="00CA0102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教学方法与策略（可结合教学形式描述）（选填）</w:t>
            </w:r>
          </w:p>
        </w:tc>
      </w:tr>
      <w:tr w:rsidR="004A4418" w:rsidRPr="002F1CC7" w:rsidTr="002D47C5">
        <w:tc>
          <w:tcPr>
            <w:tcW w:w="4077" w:type="dxa"/>
            <w:shd w:val="clear" w:color="auto" w:fill="auto"/>
          </w:tcPr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第一章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概述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1.1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陶瓷材料发展简史</w:t>
            </w:r>
          </w:p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1.2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陶瓷材料的定义和种类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5A377F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53B6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讲授，讨论，自学，作业</w:t>
            </w:r>
          </w:p>
        </w:tc>
      </w:tr>
      <w:tr w:rsidR="004A4418" w:rsidRPr="002F1CC7" w:rsidTr="002D47C5">
        <w:tc>
          <w:tcPr>
            <w:tcW w:w="4077" w:type="dxa"/>
            <w:shd w:val="clear" w:color="auto" w:fill="auto"/>
          </w:tcPr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第二章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陶瓷材料的物质结构与显微结构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2.1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陶瓷材料的结合键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2.2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陶瓷中的晶体结构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2.3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陶瓷中的相变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2.4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陶瓷中的晶体缺陷</w:t>
            </w:r>
          </w:p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2.5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陶瓷材料的显微结构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８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53B6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讲授，讨论，自学，作业</w:t>
            </w:r>
          </w:p>
        </w:tc>
      </w:tr>
      <w:tr w:rsidR="004A4418" w:rsidRPr="002F1CC7" w:rsidTr="002D47C5">
        <w:tc>
          <w:tcPr>
            <w:tcW w:w="4077" w:type="dxa"/>
            <w:shd w:val="clear" w:color="auto" w:fill="auto"/>
          </w:tcPr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第三章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工程陶瓷材料的性能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3.1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陶瓷材料的物理性能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3.2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陶瓷材料的力学性能</w:t>
            </w:r>
          </w:p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3.3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陶瓷材的抗热震性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5A377F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53B6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讲授，讨论，自学，作业</w:t>
            </w:r>
          </w:p>
        </w:tc>
      </w:tr>
      <w:tr w:rsidR="004A4418" w:rsidRPr="002F1CC7" w:rsidTr="002D47C5">
        <w:tc>
          <w:tcPr>
            <w:tcW w:w="4077" w:type="dxa"/>
            <w:shd w:val="clear" w:color="auto" w:fill="auto"/>
          </w:tcPr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第四章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工程陶瓷的制造工艺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4.1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陶瓷粉体的性能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4.2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陶瓷粉体的制备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4.3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陶瓷的成型工艺</w:t>
            </w:r>
          </w:p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4.4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陶瓷的烧结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实验一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粉末成形工艺实验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lastRenderedPageBreak/>
              <w:t>实验二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粉末烧结工艺实验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5A377F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lastRenderedPageBreak/>
              <w:t>10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53B6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讲授，讨论，自学，作业，实验</w:t>
            </w:r>
          </w:p>
        </w:tc>
      </w:tr>
      <w:tr w:rsidR="004A4418" w:rsidRPr="002F1CC7" w:rsidTr="002D47C5">
        <w:tc>
          <w:tcPr>
            <w:tcW w:w="4077" w:type="dxa"/>
            <w:shd w:val="clear" w:color="auto" w:fill="auto"/>
          </w:tcPr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lastRenderedPageBreak/>
              <w:t>第五章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高温结构陶瓷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5.1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氧化物陶瓷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5.2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氮化物陶瓷</w:t>
            </w:r>
          </w:p>
          <w:p w:rsidR="005A377F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5.3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碳化物陶瓷</w:t>
            </w:r>
          </w:p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5.3</w:t>
            </w:r>
            <w:r w:rsidR="003F3202"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硼化物陶瓷</w:t>
            </w:r>
          </w:p>
        </w:tc>
        <w:tc>
          <w:tcPr>
            <w:tcW w:w="706" w:type="dxa"/>
            <w:shd w:val="clear" w:color="auto" w:fill="auto"/>
          </w:tcPr>
          <w:p w:rsidR="00126124" w:rsidRPr="002F1CC7" w:rsidRDefault="005A377F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133" w:type="dxa"/>
            <w:shd w:val="clear" w:color="auto" w:fill="auto"/>
          </w:tcPr>
          <w:p w:rsidR="00126124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53B6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</w:tcPr>
          <w:p w:rsidR="00126124" w:rsidRPr="002F1CC7" w:rsidRDefault="005A377F" w:rsidP="002F1CC7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讲授，讨论，自学，作业</w:t>
            </w:r>
          </w:p>
        </w:tc>
      </w:tr>
      <w:tr w:rsidR="008F440B" w:rsidRPr="002F1CC7" w:rsidTr="002D47C5">
        <w:tc>
          <w:tcPr>
            <w:tcW w:w="4077" w:type="dxa"/>
            <w:shd w:val="clear" w:color="auto" w:fill="auto"/>
          </w:tcPr>
          <w:p w:rsidR="008F440B" w:rsidRPr="008F440B" w:rsidRDefault="008F440B" w:rsidP="008F440B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第六</w:t>
            </w:r>
            <w:r w:rsidRPr="002F1CC7">
              <w:rPr>
                <w:rFonts w:ascii="Times New Roman" w:eastAsia="宋体" w:hAnsi="宋体" w:cs="Times New Roman"/>
                <w:szCs w:val="21"/>
              </w:rPr>
              <w:t>章</w:t>
            </w:r>
            <w:r w:rsidRPr="002F1CC7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相关法律法规与技术标准</w:t>
            </w:r>
          </w:p>
        </w:tc>
        <w:tc>
          <w:tcPr>
            <w:tcW w:w="706" w:type="dxa"/>
            <w:shd w:val="clear" w:color="auto" w:fill="auto"/>
          </w:tcPr>
          <w:p w:rsidR="008F440B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１</w:t>
            </w:r>
          </w:p>
        </w:tc>
        <w:tc>
          <w:tcPr>
            <w:tcW w:w="1133" w:type="dxa"/>
            <w:shd w:val="clear" w:color="auto" w:fill="auto"/>
          </w:tcPr>
          <w:p w:rsidR="008F440B" w:rsidRPr="002F1CC7" w:rsidRDefault="008F440B" w:rsidP="008F440B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３</w:t>
            </w:r>
          </w:p>
        </w:tc>
        <w:tc>
          <w:tcPr>
            <w:tcW w:w="2606" w:type="dxa"/>
            <w:shd w:val="clear" w:color="auto" w:fill="auto"/>
          </w:tcPr>
          <w:p w:rsidR="008F440B" w:rsidRPr="002F1CC7" w:rsidRDefault="008F440B" w:rsidP="002F1CC7">
            <w:pPr>
              <w:spacing w:line="300" w:lineRule="auto"/>
              <w:rPr>
                <w:rFonts w:ascii="Times New Roman" w:eastAsia="宋体" w:hAnsi="宋体" w:cs="Times New Roman"/>
                <w:szCs w:val="21"/>
              </w:rPr>
            </w:pPr>
            <w:r w:rsidRPr="002F1CC7">
              <w:rPr>
                <w:rFonts w:ascii="Times New Roman" w:eastAsia="宋体" w:hAnsi="宋体" w:cs="Times New Roman"/>
                <w:szCs w:val="21"/>
              </w:rPr>
              <w:t>讲授，讨论</w:t>
            </w:r>
          </w:p>
        </w:tc>
      </w:tr>
    </w:tbl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考核与成绩评定：平时成绩、期末考试在总成绩中的比例，平时成绩的记录方法。</w:t>
      </w:r>
    </w:p>
    <w:p w:rsidR="005A377F" w:rsidRPr="002F1CC7" w:rsidRDefault="005A377F" w:rsidP="002F1CC7">
      <w:pPr>
        <w:pStyle w:val="a5"/>
        <w:spacing w:line="300" w:lineRule="auto"/>
        <w:ind w:left="360" w:firstLineChars="0" w:firstLine="0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考核方式：闭卷考试</w:t>
      </w:r>
    </w:p>
    <w:p w:rsidR="005A377F" w:rsidRPr="002F1CC7" w:rsidRDefault="005A377F" w:rsidP="002F1CC7">
      <w:pPr>
        <w:pStyle w:val="a5"/>
        <w:spacing w:line="300" w:lineRule="auto"/>
        <w:ind w:left="360" w:firstLineChars="0" w:firstLine="0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成绩构成：平时考查：</w:t>
      </w:r>
      <w:r w:rsidRPr="002F1CC7">
        <w:rPr>
          <w:rFonts w:ascii="Times New Roman" w:eastAsia="宋体" w:hAnsi="Times New Roman" w:cs="Times New Roman"/>
          <w:szCs w:val="21"/>
        </w:rPr>
        <w:t xml:space="preserve"> </w:t>
      </w:r>
      <w:r w:rsidRPr="002F1CC7">
        <w:rPr>
          <w:rFonts w:ascii="Times New Roman" w:eastAsia="宋体" w:hAnsi="宋体" w:cs="Times New Roman"/>
          <w:szCs w:val="21"/>
        </w:rPr>
        <w:t>含作业，出勤，课堂讨论，共</w:t>
      </w:r>
      <w:r w:rsidRPr="002F1CC7">
        <w:rPr>
          <w:rFonts w:ascii="Times New Roman" w:eastAsia="宋体" w:hAnsi="Times New Roman" w:cs="Times New Roman"/>
          <w:szCs w:val="21"/>
        </w:rPr>
        <w:t>20</w:t>
      </w:r>
      <w:r w:rsidRPr="002F1CC7">
        <w:rPr>
          <w:rFonts w:ascii="Times New Roman" w:eastAsia="宋体" w:hAnsi="宋体" w:cs="Times New Roman"/>
          <w:szCs w:val="21"/>
        </w:rPr>
        <w:t>分；</w:t>
      </w:r>
    </w:p>
    <w:p w:rsidR="005A377F" w:rsidRPr="002F1CC7" w:rsidRDefault="005A377F" w:rsidP="002F1CC7">
      <w:pPr>
        <w:pStyle w:val="a5"/>
        <w:spacing w:line="300" w:lineRule="auto"/>
        <w:ind w:left="360" w:firstLineChars="0" w:firstLine="0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实验：含预习报告，讨论，实验过程，</w:t>
      </w:r>
      <w:r w:rsidRPr="002F1CC7">
        <w:rPr>
          <w:rFonts w:ascii="Times New Roman" w:eastAsia="宋体" w:hAnsi="Times New Roman" w:cs="Times New Roman"/>
          <w:szCs w:val="21"/>
        </w:rPr>
        <w:t>10</w:t>
      </w:r>
      <w:r w:rsidRPr="002F1CC7">
        <w:rPr>
          <w:rFonts w:ascii="Times New Roman" w:eastAsia="宋体" w:hAnsi="宋体" w:cs="Times New Roman"/>
          <w:szCs w:val="21"/>
        </w:rPr>
        <w:t>分；</w:t>
      </w:r>
    </w:p>
    <w:p w:rsidR="005A377F" w:rsidRPr="002F1CC7" w:rsidRDefault="005A377F" w:rsidP="002F1CC7">
      <w:pPr>
        <w:pStyle w:val="a5"/>
        <w:spacing w:line="300" w:lineRule="auto"/>
        <w:ind w:left="360" w:firstLineChars="0" w:firstLine="0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期末考试：</w:t>
      </w:r>
      <w:r w:rsidRPr="002F1CC7">
        <w:rPr>
          <w:rFonts w:ascii="Times New Roman" w:eastAsia="宋体" w:hAnsi="Times New Roman" w:cs="Times New Roman"/>
          <w:szCs w:val="21"/>
        </w:rPr>
        <w:t>70</w:t>
      </w:r>
      <w:r w:rsidRPr="002F1CC7">
        <w:rPr>
          <w:rFonts w:ascii="Times New Roman" w:eastAsia="宋体" w:hAnsi="宋体" w:cs="Times New Roman"/>
          <w:szCs w:val="21"/>
        </w:rPr>
        <w:t>分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教材，参考书</w:t>
      </w:r>
      <w:r w:rsidRPr="002F1CC7">
        <w:rPr>
          <w:rFonts w:ascii="Times New Roman" w:eastAsia="宋体" w:hAnsi="Times New Roman" w:cs="Times New Roman"/>
          <w:b/>
          <w:szCs w:val="21"/>
        </w:rPr>
        <w:t>:</w:t>
      </w:r>
    </w:p>
    <w:p w:rsidR="00126124" w:rsidRPr="002F1CC7" w:rsidRDefault="00126124" w:rsidP="002F1CC7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bCs/>
          <w:szCs w:val="21"/>
        </w:rPr>
        <w:t>教科书</w:t>
      </w:r>
      <w:r w:rsidRPr="002F1CC7">
        <w:rPr>
          <w:rFonts w:ascii="Times New Roman" w:eastAsia="宋体" w:hAnsi="宋体" w:cs="Times New Roman"/>
          <w:szCs w:val="21"/>
        </w:rPr>
        <w:t>：</w:t>
      </w:r>
    </w:p>
    <w:p w:rsidR="00126124" w:rsidRPr="002F1CC7" w:rsidRDefault="009C6EB0" w:rsidP="002F1CC7">
      <w:pPr>
        <w:tabs>
          <w:tab w:val="num" w:pos="540"/>
        </w:tabs>
        <w:spacing w:line="300" w:lineRule="auto"/>
        <w:ind w:leftChars="-14" w:left="-29" w:firstLineChars="100" w:firstLine="21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3F3202" w:rsidRPr="002F1CC7">
        <w:rPr>
          <w:rFonts w:ascii="Times New Roman" w:eastAsia="宋体" w:hAnsi="Times New Roman" w:cs="Times New Roman"/>
          <w:szCs w:val="21"/>
        </w:rPr>
        <w:t>[1]</w:t>
      </w:r>
      <w:r w:rsidR="005A377F" w:rsidRPr="002F1CC7">
        <w:rPr>
          <w:rFonts w:ascii="Times New Roman" w:eastAsia="宋体" w:hAnsi="宋体" w:cs="Times New Roman"/>
          <w:szCs w:val="21"/>
        </w:rPr>
        <w:t>朱时珍，于晓东编．工程陶瓷概论．自编讲义．</w:t>
      </w:r>
    </w:p>
    <w:p w:rsidR="00126124" w:rsidRPr="002F1CC7" w:rsidRDefault="00126124" w:rsidP="002F1CC7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b/>
          <w:bCs/>
          <w:szCs w:val="21"/>
        </w:rPr>
        <w:t>参考书</w:t>
      </w:r>
      <w:r w:rsidRPr="002F1CC7">
        <w:rPr>
          <w:rFonts w:ascii="Times New Roman" w:eastAsia="宋体" w:hAnsi="宋体" w:cs="Times New Roman"/>
          <w:szCs w:val="21"/>
        </w:rPr>
        <w:t>：</w:t>
      </w:r>
    </w:p>
    <w:p w:rsidR="005A377F" w:rsidRPr="002F1CC7" w:rsidRDefault="009C6EB0" w:rsidP="002F1CC7">
      <w:pPr>
        <w:spacing w:line="300" w:lineRule="auto"/>
        <w:ind w:left="1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5A377F" w:rsidRPr="002F1CC7">
        <w:rPr>
          <w:rFonts w:ascii="Times New Roman" w:eastAsia="宋体" w:hAnsi="Times New Roman" w:cs="Times New Roman"/>
          <w:szCs w:val="21"/>
        </w:rPr>
        <w:t>[1]</w:t>
      </w:r>
      <w:r w:rsidR="005A377F" w:rsidRPr="002F1CC7">
        <w:rPr>
          <w:rFonts w:ascii="Times New Roman" w:eastAsia="宋体" w:hAnsi="宋体" w:cs="Times New Roman"/>
          <w:szCs w:val="21"/>
        </w:rPr>
        <w:t>周玉．陶瓷材料学</w:t>
      </w:r>
      <w:r w:rsidR="005A377F" w:rsidRPr="002F1CC7">
        <w:rPr>
          <w:rFonts w:ascii="Times New Roman" w:eastAsia="宋体" w:hAnsi="Times New Roman" w:cs="Times New Roman"/>
          <w:szCs w:val="21"/>
        </w:rPr>
        <w:t>[M]</w:t>
      </w:r>
      <w:r w:rsidR="005A377F" w:rsidRPr="002F1CC7">
        <w:rPr>
          <w:rFonts w:ascii="Times New Roman" w:eastAsia="宋体" w:hAnsi="宋体" w:cs="Times New Roman"/>
          <w:szCs w:val="21"/>
        </w:rPr>
        <w:t>．哈尔滨：哈尔滨工业大学出版社，</w:t>
      </w:r>
      <w:r w:rsidR="005A377F" w:rsidRPr="002F1CC7">
        <w:rPr>
          <w:rFonts w:ascii="Times New Roman" w:eastAsia="宋体" w:hAnsi="Times New Roman" w:cs="Times New Roman"/>
          <w:szCs w:val="21"/>
        </w:rPr>
        <w:t>1995</w:t>
      </w:r>
      <w:r w:rsidR="005A377F" w:rsidRPr="002F1CC7">
        <w:rPr>
          <w:rFonts w:ascii="Times New Roman" w:eastAsia="宋体" w:hAnsi="宋体" w:cs="Times New Roman"/>
          <w:szCs w:val="21"/>
        </w:rPr>
        <w:t>．</w:t>
      </w:r>
    </w:p>
    <w:p w:rsidR="005A377F" w:rsidRPr="002F1CC7" w:rsidRDefault="009C6EB0" w:rsidP="002F1CC7">
      <w:pPr>
        <w:spacing w:line="300" w:lineRule="auto"/>
        <w:ind w:left="1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5A377F" w:rsidRPr="002F1CC7">
        <w:rPr>
          <w:rFonts w:ascii="Times New Roman" w:eastAsia="宋体" w:hAnsi="Times New Roman" w:cs="Times New Roman"/>
          <w:szCs w:val="21"/>
        </w:rPr>
        <w:t>[2]</w:t>
      </w:r>
      <w:r w:rsidR="005A377F" w:rsidRPr="002F1CC7">
        <w:rPr>
          <w:rFonts w:ascii="Times New Roman" w:eastAsia="宋体" w:hAnsi="宋体" w:cs="Times New Roman"/>
          <w:szCs w:val="21"/>
        </w:rPr>
        <w:t>田增英．精密陶瓷及应用</w:t>
      </w:r>
      <w:r w:rsidR="005A377F" w:rsidRPr="002F1CC7">
        <w:rPr>
          <w:rFonts w:ascii="Times New Roman" w:eastAsia="宋体" w:hAnsi="Times New Roman" w:cs="Times New Roman"/>
          <w:szCs w:val="21"/>
        </w:rPr>
        <w:t>[M]</w:t>
      </w:r>
      <w:r w:rsidR="005A377F" w:rsidRPr="002F1CC7">
        <w:rPr>
          <w:rFonts w:ascii="Times New Roman" w:eastAsia="宋体" w:hAnsi="宋体" w:cs="Times New Roman"/>
          <w:szCs w:val="21"/>
        </w:rPr>
        <w:t>．北京：科普出版社，</w:t>
      </w:r>
      <w:r w:rsidR="005A377F" w:rsidRPr="002F1CC7">
        <w:rPr>
          <w:rFonts w:ascii="Times New Roman" w:eastAsia="宋体" w:hAnsi="Times New Roman" w:cs="Times New Roman"/>
          <w:szCs w:val="21"/>
        </w:rPr>
        <w:t>1993</w:t>
      </w:r>
      <w:r w:rsidR="005A377F" w:rsidRPr="002F1CC7">
        <w:rPr>
          <w:rFonts w:ascii="Times New Roman" w:eastAsia="宋体" w:hAnsi="宋体" w:cs="Times New Roman"/>
          <w:szCs w:val="21"/>
        </w:rPr>
        <w:t>．</w:t>
      </w:r>
    </w:p>
    <w:p w:rsidR="005A377F" w:rsidRPr="002F1CC7" w:rsidRDefault="009C6EB0" w:rsidP="002F1CC7">
      <w:pPr>
        <w:spacing w:line="300" w:lineRule="auto"/>
        <w:ind w:left="1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5A377F" w:rsidRPr="002F1CC7">
        <w:rPr>
          <w:rFonts w:ascii="Times New Roman" w:eastAsia="宋体" w:hAnsi="Times New Roman" w:cs="Times New Roman"/>
          <w:szCs w:val="21"/>
        </w:rPr>
        <w:t>[3]</w:t>
      </w:r>
      <w:r w:rsidR="005A377F" w:rsidRPr="002F1CC7">
        <w:rPr>
          <w:rFonts w:ascii="Times New Roman" w:eastAsia="宋体" w:hAnsi="宋体" w:cs="Times New Roman"/>
          <w:szCs w:val="21"/>
        </w:rPr>
        <w:t>刘康时．陶瓷工艺原理</w:t>
      </w:r>
      <w:r w:rsidR="005A377F" w:rsidRPr="002F1CC7">
        <w:rPr>
          <w:rFonts w:ascii="Times New Roman" w:eastAsia="宋体" w:hAnsi="Times New Roman" w:cs="Times New Roman"/>
          <w:szCs w:val="21"/>
        </w:rPr>
        <w:t>[M]</w:t>
      </w:r>
      <w:r w:rsidR="005A377F" w:rsidRPr="002F1CC7">
        <w:rPr>
          <w:rFonts w:ascii="Times New Roman" w:eastAsia="宋体" w:hAnsi="宋体" w:cs="Times New Roman"/>
          <w:szCs w:val="21"/>
        </w:rPr>
        <w:t>．广州：华南理工大学出版社</w:t>
      </w:r>
      <w:r w:rsidR="005A377F" w:rsidRPr="002F1CC7">
        <w:rPr>
          <w:rFonts w:ascii="Times New Roman" w:eastAsia="宋体" w:hAnsi="Times New Roman" w:cs="Times New Roman"/>
          <w:szCs w:val="21"/>
        </w:rPr>
        <w:t>1997</w:t>
      </w:r>
      <w:r w:rsidR="005A377F" w:rsidRPr="002F1CC7">
        <w:rPr>
          <w:rFonts w:ascii="Times New Roman" w:eastAsia="宋体" w:hAnsi="宋体" w:cs="Times New Roman"/>
          <w:szCs w:val="21"/>
        </w:rPr>
        <w:t>．</w:t>
      </w:r>
    </w:p>
    <w:p w:rsidR="005A377F" w:rsidRPr="002F1CC7" w:rsidRDefault="009C6EB0" w:rsidP="002F1CC7">
      <w:pPr>
        <w:spacing w:line="300" w:lineRule="auto"/>
        <w:ind w:left="1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5A377F" w:rsidRPr="002F1CC7">
        <w:rPr>
          <w:rFonts w:ascii="Times New Roman" w:eastAsia="宋体" w:hAnsi="Times New Roman" w:cs="Times New Roman"/>
          <w:szCs w:val="21"/>
        </w:rPr>
        <w:t>[4]</w:t>
      </w:r>
      <w:r w:rsidR="005A377F" w:rsidRPr="002F1CC7">
        <w:rPr>
          <w:rFonts w:ascii="Times New Roman" w:eastAsia="宋体" w:hAnsi="宋体" w:cs="Times New Roman"/>
          <w:szCs w:val="21"/>
        </w:rPr>
        <w:t>陈振华．现代粉末冶金技术</w:t>
      </w:r>
      <w:r w:rsidR="005A377F" w:rsidRPr="002F1CC7">
        <w:rPr>
          <w:rFonts w:ascii="Times New Roman" w:eastAsia="宋体" w:hAnsi="Times New Roman" w:cs="Times New Roman"/>
          <w:szCs w:val="21"/>
        </w:rPr>
        <w:t>[M]</w:t>
      </w:r>
      <w:r w:rsidR="005A377F" w:rsidRPr="002F1CC7">
        <w:rPr>
          <w:rFonts w:ascii="Times New Roman" w:eastAsia="宋体" w:hAnsi="宋体" w:cs="Times New Roman"/>
          <w:szCs w:val="21"/>
        </w:rPr>
        <w:t>．北京：化学工业出版社，</w:t>
      </w:r>
      <w:r w:rsidR="005A377F" w:rsidRPr="002F1CC7">
        <w:rPr>
          <w:rFonts w:ascii="Times New Roman" w:eastAsia="宋体" w:hAnsi="Times New Roman" w:cs="Times New Roman"/>
          <w:szCs w:val="21"/>
        </w:rPr>
        <w:t>2007</w:t>
      </w:r>
      <w:r w:rsidR="005A377F" w:rsidRPr="002F1CC7">
        <w:rPr>
          <w:rFonts w:ascii="Times New Roman" w:eastAsia="宋体" w:hAnsi="宋体" w:cs="Times New Roman"/>
          <w:szCs w:val="21"/>
        </w:rPr>
        <w:t>．</w:t>
      </w:r>
    </w:p>
    <w:p w:rsidR="005A377F" w:rsidRPr="002F1CC7" w:rsidRDefault="009C6EB0" w:rsidP="002F1CC7">
      <w:pPr>
        <w:spacing w:line="300" w:lineRule="auto"/>
        <w:ind w:left="18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</w:t>
      </w:r>
      <w:r w:rsidR="005A377F" w:rsidRPr="002F1CC7">
        <w:rPr>
          <w:rFonts w:ascii="Times New Roman" w:eastAsia="宋体" w:hAnsi="Times New Roman" w:cs="Times New Roman"/>
          <w:szCs w:val="21"/>
        </w:rPr>
        <w:t>[5]</w:t>
      </w:r>
      <w:r w:rsidR="005A377F" w:rsidRPr="002F1CC7">
        <w:rPr>
          <w:rFonts w:ascii="Times New Roman" w:eastAsia="宋体" w:hAnsi="宋体" w:cs="Times New Roman"/>
          <w:szCs w:val="21"/>
        </w:rPr>
        <w:t>黄培云．粉末冶金原理</w:t>
      </w:r>
      <w:r w:rsidR="005A377F" w:rsidRPr="002F1CC7">
        <w:rPr>
          <w:rFonts w:ascii="Times New Roman" w:eastAsia="宋体" w:hAnsi="Times New Roman" w:cs="Times New Roman"/>
          <w:szCs w:val="21"/>
        </w:rPr>
        <w:t>[M]</w:t>
      </w:r>
      <w:r w:rsidR="005A377F" w:rsidRPr="002F1CC7">
        <w:rPr>
          <w:rFonts w:ascii="Times New Roman" w:eastAsia="宋体" w:hAnsi="宋体" w:cs="Times New Roman"/>
          <w:szCs w:val="21"/>
        </w:rPr>
        <w:t>．北京：冶金工业出版社，</w:t>
      </w:r>
      <w:r w:rsidR="005A377F" w:rsidRPr="002F1CC7">
        <w:rPr>
          <w:rFonts w:ascii="Times New Roman" w:eastAsia="宋体" w:hAnsi="Times New Roman" w:cs="Times New Roman"/>
          <w:szCs w:val="21"/>
        </w:rPr>
        <w:t>2006</w:t>
      </w:r>
      <w:r w:rsidR="005A377F" w:rsidRPr="002F1CC7">
        <w:rPr>
          <w:rFonts w:ascii="Times New Roman" w:eastAsia="宋体" w:hAnsi="宋体" w:cs="Times New Roman"/>
          <w:szCs w:val="21"/>
        </w:rPr>
        <w:t>．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大纲说明：</w:t>
      </w:r>
    </w:p>
    <w:p w:rsidR="005A377F" w:rsidRPr="00F85ED7" w:rsidRDefault="009C6EB0" w:rsidP="009C6EB0">
      <w:pPr>
        <w:spacing w:line="300" w:lineRule="auto"/>
        <w:rPr>
          <w:rFonts w:ascii="宋体" w:eastAsia="宋体" w:hAnsi="宋体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　</w:t>
      </w:r>
      <w:r w:rsidR="003F3202" w:rsidRPr="002F1CC7">
        <w:rPr>
          <w:rFonts w:ascii="Times New Roman" w:eastAsia="宋体" w:hAnsi="Times New Roman" w:cs="Times New Roman"/>
          <w:szCs w:val="21"/>
        </w:rPr>
        <w:t>1.</w:t>
      </w:r>
      <w:r w:rsidR="005A377F" w:rsidRPr="002F1CC7">
        <w:rPr>
          <w:rFonts w:ascii="Times New Roman" w:eastAsia="宋体" w:hAnsi="宋体" w:cs="Times New Roman"/>
          <w:szCs w:val="21"/>
        </w:rPr>
        <w:t>本大纲是根据北京理工大学</w:t>
      </w:r>
      <w:r w:rsidR="005A377F" w:rsidRPr="002F1CC7">
        <w:rPr>
          <w:rFonts w:ascii="Times New Roman" w:eastAsia="宋体" w:hAnsi="Times New Roman" w:cs="Times New Roman"/>
          <w:szCs w:val="21"/>
        </w:rPr>
        <w:t>2016</w:t>
      </w:r>
      <w:r w:rsidR="005A377F" w:rsidRPr="002F1CC7">
        <w:rPr>
          <w:rFonts w:ascii="Times New Roman" w:eastAsia="宋体" w:hAnsi="宋体" w:cs="Times New Roman"/>
          <w:szCs w:val="21"/>
        </w:rPr>
        <w:t>版本科教学概览《陶瓷材料学》课程教学基本要求，并适当考虑我院教学改革要求而制定的。</w:t>
      </w:r>
      <w:r w:rsidR="00F85ED7">
        <w:rPr>
          <w:rFonts w:ascii="Times New Roman" w:eastAsia="宋体" w:hAnsi="宋体" w:cs="Times New Roman" w:hint="eastAsia"/>
          <w:szCs w:val="21"/>
        </w:rPr>
        <w:t>本课程教学目的是</w:t>
      </w:r>
      <w:r w:rsidR="007754FA" w:rsidRPr="00F85ED7">
        <w:rPr>
          <w:rFonts w:ascii="宋体" w:eastAsia="宋体" w:hAnsi="宋体" w:hint="eastAsia"/>
          <w:szCs w:val="21"/>
        </w:rPr>
        <w:t>强化创新能力培养，努力培育工程科技领域的创新人才，使学生能对工程的价值和意义有深刻理解和认识。</w:t>
      </w:r>
    </w:p>
    <w:p w:rsidR="005A377F" w:rsidRPr="002F1CC7" w:rsidRDefault="009C6EB0" w:rsidP="009C6EB0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　</w:t>
      </w:r>
      <w:r w:rsidR="003F3202" w:rsidRPr="002F1CC7">
        <w:rPr>
          <w:rFonts w:ascii="Times New Roman" w:eastAsia="宋体" w:hAnsi="Times New Roman" w:cs="Times New Roman"/>
          <w:szCs w:val="21"/>
        </w:rPr>
        <w:t>2.</w:t>
      </w:r>
      <w:r w:rsidR="005A377F" w:rsidRPr="002F1CC7">
        <w:rPr>
          <w:rFonts w:ascii="Times New Roman" w:eastAsia="宋体" w:hAnsi="宋体" w:cs="Times New Roman"/>
          <w:szCs w:val="21"/>
        </w:rPr>
        <w:t>在保证基本教学要求的前提下，教师可以根据实际情况，对内容进行适当的调整和删节。</w:t>
      </w:r>
    </w:p>
    <w:p w:rsidR="00126124" w:rsidRDefault="009C6EB0" w:rsidP="009C6EB0">
      <w:pPr>
        <w:spacing w:line="300" w:lineRule="auto"/>
        <w:rPr>
          <w:rFonts w:ascii="Times New Roman" w:eastAsia="宋体" w:hAnsi="宋体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　　</w:t>
      </w:r>
      <w:r w:rsidR="003F3202" w:rsidRPr="002F1CC7">
        <w:rPr>
          <w:rFonts w:ascii="Times New Roman" w:eastAsia="宋体" w:hAnsi="Times New Roman" w:cs="Times New Roman"/>
          <w:szCs w:val="21"/>
        </w:rPr>
        <w:t>3.</w:t>
      </w:r>
      <w:r w:rsidR="005A377F" w:rsidRPr="002F1CC7">
        <w:rPr>
          <w:rFonts w:ascii="Times New Roman" w:eastAsia="宋体" w:hAnsi="宋体" w:cs="Times New Roman"/>
          <w:szCs w:val="21"/>
        </w:rPr>
        <w:t>本大纲适合材料科学与工程类专业。</w:t>
      </w:r>
    </w:p>
    <w:p w:rsidR="00126124" w:rsidRPr="002F1CC7" w:rsidRDefault="00126124" w:rsidP="002F1CC7">
      <w:pPr>
        <w:numPr>
          <w:ilvl w:val="0"/>
          <w:numId w:val="4"/>
        </w:num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2F1CC7">
        <w:rPr>
          <w:rFonts w:ascii="Times New Roman" w:eastAsia="宋体" w:hAnsi="宋体" w:cs="Times New Roman"/>
          <w:b/>
          <w:szCs w:val="21"/>
        </w:rPr>
        <w:t>编写教师：</w:t>
      </w:r>
      <w:r w:rsidR="005A377F" w:rsidRPr="002F1CC7">
        <w:rPr>
          <w:rFonts w:ascii="Times New Roman" w:eastAsia="宋体" w:hAnsi="宋体" w:cs="Times New Roman"/>
          <w:b/>
          <w:szCs w:val="21"/>
        </w:rPr>
        <w:t>于晓东</w:t>
      </w:r>
    </w:p>
    <w:p w:rsidR="009C6EB0" w:rsidRDefault="009C6EB0" w:rsidP="009C6EB0">
      <w:pPr>
        <w:spacing w:line="300" w:lineRule="auto"/>
        <w:jc w:val="left"/>
        <w:rPr>
          <w:rFonts w:ascii="Times New Roman" w:eastAsia="宋体" w:hAnsi="Times New Roman" w:cs="Times New Roman"/>
          <w:szCs w:val="21"/>
        </w:rPr>
      </w:pPr>
    </w:p>
    <w:p w:rsidR="009C6EB0" w:rsidRDefault="00126124" w:rsidP="009C6EB0">
      <w:pPr>
        <w:spacing w:line="300" w:lineRule="auto"/>
        <w:ind w:firstLineChars="2362" w:firstLine="4960"/>
        <w:jc w:val="left"/>
        <w:rPr>
          <w:rFonts w:ascii="Times New Roman" w:eastAsia="宋体" w:hAnsi="宋体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编写教师签名：</w:t>
      </w:r>
    </w:p>
    <w:p w:rsidR="009C6EB0" w:rsidRDefault="00126124" w:rsidP="009C6EB0">
      <w:pPr>
        <w:spacing w:line="300" w:lineRule="auto"/>
        <w:ind w:firstLineChars="2362" w:firstLine="4960"/>
        <w:jc w:val="left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责任教授签名：</w:t>
      </w:r>
    </w:p>
    <w:p w:rsidR="00126124" w:rsidRPr="002F1CC7" w:rsidRDefault="00126124" w:rsidP="009C6EB0">
      <w:pPr>
        <w:spacing w:line="300" w:lineRule="auto"/>
        <w:ind w:firstLineChars="2362" w:firstLine="4960"/>
        <w:jc w:val="left"/>
        <w:rPr>
          <w:rFonts w:ascii="Times New Roman" w:eastAsia="宋体" w:hAnsi="Times New Roman" w:cs="Times New Roman"/>
          <w:szCs w:val="21"/>
        </w:rPr>
      </w:pPr>
      <w:r w:rsidRPr="002F1CC7">
        <w:rPr>
          <w:rFonts w:ascii="Times New Roman" w:eastAsia="宋体" w:hAnsi="宋体" w:cs="Times New Roman"/>
          <w:szCs w:val="21"/>
        </w:rPr>
        <w:t>开课学院教学副院长签名：</w:t>
      </w:r>
    </w:p>
    <w:p w:rsidR="00126124" w:rsidRPr="002F1CC7" w:rsidRDefault="00126124" w:rsidP="002F1CC7">
      <w:pPr>
        <w:spacing w:line="300" w:lineRule="auto"/>
        <w:rPr>
          <w:rFonts w:ascii="Times New Roman" w:eastAsia="宋体" w:hAnsi="Times New Roman" w:cs="Times New Roman"/>
          <w:szCs w:val="21"/>
        </w:rPr>
      </w:pPr>
      <w:bookmarkStart w:id="0" w:name="_GoBack"/>
      <w:bookmarkEnd w:id="0"/>
    </w:p>
    <w:sectPr w:rsidR="00126124" w:rsidRPr="002F1CC7" w:rsidSect="00A71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941" w:rsidRDefault="00A82941" w:rsidP="00CE76ED">
      <w:r>
        <w:separator/>
      </w:r>
    </w:p>
  </w:endnote>
  <w:endnote w:type="continuationSeparator" w:id="0">
    <w:p w:rsidR="00A82941" w:rsidRDefault="00A82941" w:rsidP="00CE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941" w:rsidRDefault="00A82941" w:rsidP="00CE76ED">
      <w:r>
        <w:separator/>
      </w:r>
    </w:p>
  </w:footnote>
  <w:footnote w:type="continuationSeparator" w:id="0">
    <w:p w:rsidR="00A82941" w:rsidRDefault="00A82941" w:rsidP="00CE7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00F7"/>
    <w:multiLevelType w:val="hybridMultilevel"/>
    <w:tmpl w:val="CB8692F6"/>
    <w:lvl w:ilvl="0" w:tplc="311EC40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E78A3"/>
    <w:multiLevelType w:val="hybridMultilevel"/>
    <w:tmpl w:val="CBE477B2"/>
    <w:lvl w:ilvl="0" w:tplc="4F749EB8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9104FC"/>
    <w:multiLevelType w:val="hybridMultilevel"/>
    <w:tmpl w:val="DA0EFD00"/>
    <w:lvl w:ilvl="0" w:tplc="820EEDD4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60043EB"/>
    <w:multiLevelType w:val="hybridMultilevel"/>
    <w:tmpl w:val="72688030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585301E"/>
    <w:multiLevelType w:val="hybridMultilevel"/>
    <w:tmpl w:val="D20256C8"/>
    <w:lvl w:ilvl="0" w:tplc="09DEE0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E961047"/>
    <w:multiLevelType w:val="hybridMultilevel"/>
    <w:tmpl w:val="E37A752E"/>
    <w:lvl w:ilvl="0" w:tplc="ED5EE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124"/>
    <w:rsid w:val="000142CE"/>
    <w:rsid w:val="00071583"/>
    <w:rsid w:val="000D2B7C"/>
    <w:rsid w:val="00103973"/>
    <w:rsid w:val="00125AF5"/>
    <w:rsid w:val="00126124"/>
    <w:rsid w:val="00140E22"/>
    <w:rsid w:val="001450B1"/>
    <w:rsid w:val="001650DB"/>
    <w:rsid w:val="001666B7"/>
    <w:rsid w:val="001F3A2C"/>
    <w:rsid w:val="002562F1"/>
    <w:rsid w:val="002B067D"/>
    <w:rsid w:val="002C3C5F"/>
    <w:rsid w:val="002D47C5"/>
    <w:rsid w:val="002F1CC7"/>
    <w:rsid w:val="00345140"/>
    <w:rsid w:val="0037355B"/>
    <w:rsid w:val="003F3202"/>
    <w:rsid w:val="004522D6"/>
    <w:rsid w:val="004A4418"/>
    <w:rsid w:val="00512EB5"/>
    <w:rsid w:val="005A377F"/>
    <w:rsid w:val="00653B63"/>
    <w:rsid w:val="0066081E"/>
    <w:rsid w:val="0067219E"/>
    <w:rsid w:val="006F68D4"/>
    <w:rsid w:val="00704CC1"/>
    <w:rsid w:val="0074271C"/>
    <w:rsid w:val="007754FA"/>
    <w:rsid w:val="007E7613"/>
    <w:rsid w:val="00847230"/>
    <w:rsid w:val="00855ACC"/>
    <w:rsid w:val="008F440B"/>
    <w:rsid w:val="00913F90"/>
    <w:rsid w:val="009B72BB"/>
    <w:rsid w:val="009C6EB0"/>
    <w:rsid w:val="00A25EAE"/>
    <w:rsid w:val="00A71CDB"/>
    <w:rsid w:val="00A82941"/>
    <w:rsid w:val="00AF31CF"/>
    <w:rsid w:val="00C56F31"/>
    <w:rsid w:val="00C82A7D"/>
    <w:rsid w:val="00CA0102"/>
    <w:rsid w:val="00CC2F8F"/>
    <w:rsid w:val="00CE76ED"/>
    <w:rsid w:val="00D60E73"/>
    <w:rsid w:val="00D903BB"/>
    <w:rsid w:val="00DF4C5D"/>
    <w:rsid w:val="00E27AEF"/>
    <w:rsid w:val="00E65BFF"/>
    <w:rsid w:val="00F63B2F"/>
    <w:rsid w:val="00F63BC4"/>
    <w:rsid w:val="00F85ED7"/>
    <w:rsid w:val="00FA46DA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0A5464-028A-4E2F-9C27-F6313BDC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124"/>
    <w:pPr>
      <w:widowControl w:val="0"/>
      <w:jc w:val="both"/>
    </w:pPr>
  </w:style>
  <w:style w:type="paragraph" w:styleId="2">
    <w:name w:val="heading 2"/>
    <w:basedOn w:val="a"/>
    <w:next w:val="a"/>
    <w:link w:val="2Char1"/>
    <w:qFormat/>
    <w:rsid w:val="0066081E"/>
    <w:pPr>
      <w:keepNext/>
      <w:suppressAutoHyphens/>
      <w:jc w:val="center"/>
      <w:outlineLvl w:val="1"/>
    </w:pPr>
    <w:rPr>
      <w:rFonts w:ascii="Times New Roman" w:eastAsia="宋体" w:hAnsi="Times New Roman" w:cs="Times New Roman"/>
      <w:snapToGrid w:val="0"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76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76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7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76ED"/>
    <w:rPr>
      <w:sz w:val="18"/>
      <w:szCs w:val="18"/>
    </w:rPr>
  </w:style>
  <w:style w:type="paragraph" w:styleId="a5">
    <w:name w:val="List Paragraph"/>
    <w:basedOn w:val="a"/>
    <w:uiPriority w:val="34"/>
    <w:qFormat/>
    <w:rsid w:val="00AF31CF"/>
    <w:pPr>
      <w:ind w:firstLineChars="200" w:firstLine="420"/>
    </w:pPr>
  </w:style>
  <w:style w:type="character" w:customStyle="1" w:styleId="2Char">
    <w:name w:val="标题 2 Char"/>
    <w:basedOn w:val="a0"/>
    <w:uiPriority w:val="9"/>
    <w:semiHidden/>
    <w:rsid w:val="0066081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ody Text Indent"/>
    <w:basedOn w:val="a"/>
    <w:link w:val="Char1"/>
    <w:unhideWhenUsed/>
    <w:rsid w:val="0066081E"/>
    <w:pPr>
      <w:tabs>
        <w:tab w:val="left" w:pos="-720"/>
      </w:tabs>
      <w:suppressAutoHyphens/>
      <w:snapToGrid w:val="0"/>
      <w:ind w:left="2880" w:hanging="2880"/>
      <w:jc w:val="left"/>
    </w:pPr>
    <w:rPr>
      <w:rFonts w:ascii="Courier New" w:eastAsia="宋体" w:hAnsi="Courier New" w:cs="Times New Roman"/>
      <w:kern w:val="0"/>
      <w:sz w:val="24"/>
      <w:szCs w:val="20"/>
      <w:lang w:eastAsia="en-US"/>
    </w:rPr>
  </w:style>
  <w:style w:type="character" w:customStyle="1" w:styleId="Char1">
    <w:name w:val="正文文本缩进 Char"/>
    <w:basedOn w:val="a0"/>
    <w:link w:val="a6"/>
    <w:rsid w:val="0066081E"/>
    <w:rPr>
      <w:rFonts w:ascii="Courier New" w:eastAsia="宋体" w:hAnsi="Courier New" w:cs="Times New Roman"/>
      <w:kern w:val="0"/>
      <w:sz w:val="24"/>
      <w:szCs w:val="20"/>
      <w:lang w:eastAsia="en-US"/>
    </w:rPr>
  </w:style>
  <w:style w:type="character" w:customStyle="1" w:styleId="2Char1">
    <w:name w:val="标题 2 Char1"/>
    <w:link w:val="2"/>
    <w:rsid w:val="0066081E"/>
    <w:rPr>
      <w:rFonts w:ascii="Times New Roman" w:eastAsia="宋体" w:hAnsi="Times New Roman" w:cs="Times New Roman"/>
      <w:snapToGrid w:val="0"/>
      <w:kern w:val="0"/>
      <w:sz w:val="24"/>
      <w:szCs w:val="20"/>
      <w:lang w:eastAsia="en-US"/>
    </w:rPr>
  </w:style>
  <w:style w:type="character" w:customStyle="1" w:styleId="artbody1">
    <w:name w:val="artbody1"/>
    <w:rsid w:val="007754FA"/>
    <w:rPr>
      <w:rFonts w:hint="default"/>
      <w:color w:val="000000"/>
      <w:spacing w:val="36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436</Words>
  <Characters>2491</Characters>
  <Application>Microsoft Office Word</Application>
  <DocSecurity>0</DocSecurity>
  <Lines>20</Lines>
  <Paragraphs>5</Paragraphs>
  <ScaleCrop>false</ScaleCrop>
  <Company>SDWM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18</cp:revision>
  <dcterms:created xsi:type="dcterms:W3CDTF">2017-11-13T07:11:00Z</dcterms:created>
  <dcterms:modified xsi:type="dcterms:W3CDTF">2020-08-30T14:04:00Z</dcterms:modified>
</cp:coreProperties>
</file>