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F1B" w:rsidRPr="007F5B58" w:rsidRDefault="003C4F1B" w:rsidP="003C4F1B">
      <w:pPr>
        <w:jc w:val="center"/>
        <w:rPr>
          <w:sz w:val="28"/>
          <w:szCs w:val="28"/>
        </w:rPr>
      </w:pPr>
      <w:bookmarkStart w:id="0" w:name="_GoBack"/>
      <w:bookmarkEnd w:id="0"/>
      <w:r w:rsidRPr="007F5B58">
        <w:rPr>
          <w:rFonts w:hint="eastAsia"/>
          <w:sz w:val="28"/>
          <w:szCs w:val="28"/>
        </w:rPr>
        <w:t>《</w:t>
      </w:r>
      <w:r w:rsidRPr="00DA388A">
        <w:rPr>
          <w:rFonts w:hint="eastAsia"/>
          <w:sz w:val="28"/>
          <w:szCs w:val="28"/>
        </w:rPr>
        <w:t>材料化学实验</w:t>
      </w:r>
      <w:r w:rsidRPr="007F5B58">
        <w:rPr>
          <w:rFonts w:hint="eastAsia"/>
          <w:sz w:val="28"/>
          <w:szCs w:val="28"/>
        </w:rPr>
        <w:t>》教学大纲</w:t>
      </w:r>
    </w:p>
    <w:p w:rsidR="003C4F1B" w:rsidRPr="009834B6" w:rsidRDefault="003C4F1B" w:rsidP="003C4F1B">
      <w:pPr>
        <w:numPr>
          <w:ilvl w:val="0"/>
          <w:numId w:val="3"/>
        </w:numPr>
        <w:spacing w:line="300" w:lineRule="auto"/>
        <w:rPr>
          <w:b/>
          <w:color w:val="000000"/>
        </w:rPr>
      </w:pPr>
      <w:r w:rsidRPr="009834B6">
        <w:rPr>
          <w:rFonts w:hint="eastAsia"/>
          <w:b/>
          <w:color w:val="000000"/>
        </w:rPr>
        <w:t>课程编号：</w:t>
      </w:r>
      <w:r>
        <w:rPr>
          <w:b/>
          <w:color w:val="000000"/>
        </w:rPr>
        <w:t>100091</w:t>
      </w:r>
      <w:r>
        <w:rPr>
          <w:rFonts w:hint="eastAsia"/>
          <w:b/>
          <w:color w:val="000000"/>
        </w:rPr>
        <w:t>3</w:t>
      </w:r>
      <w:r>
        <w:rPr>
          <w:b/>
          <w:color w:val="000000"/>
        </w:rPr>
        <w:t>0</w:t>
      </w:r>
      <w:r>
        <w:rPr>
          <w:rFonts w:hint="eastAsia"/>
          <w:b/>
          <w:color w:val="000000"/>
        </w:rPr>
        <w:t>8</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课程名称：</w:t>
      </w:r>
      <w:r w:rsidRPr="00E35390">
        <w:rPr>
          <w:rFonts w:hint="eastAsia"/>
          <w:b/>
          <w:color w:val="000000"/>
        </w:rPr>
        <w:t>材料化学实验</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高等教育层次：本科</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课程在培养方案中的地位：</w:t>
      </w:r>
    </w:p>
    <w:p w:rsidR="003C4F1B" w:rsidRPr="009834B6" w:rsidRDefault="003C4F1B" w:rsidP="003C4F1B">
      <w:pPr>
        <w:numPr>
          <w:ilvl w:val="1"/>
          <w:numId w:val="1"/>
        </w:numPr>
        <w:spacing w:line="300" w:lineRule="auto"/>
        <w:rPr>
          <w:b/>
          <w:color w:val="000000"/>
        </w:rPr>
      </w:pPr>
      <w:r w:rsidRPr="009834B6">
        <w:rPr>
          <w:rFonts w:hint="eastAsia"/>
          <w:b/>
          <w:color w:val="000000"/>
        </w:rPr>
        <w:t>课程性质：必修</w:t>
      </w:r>
    </w:p>
    <w:p w:rsidR="003C4F1B" w:rsidRPr="009834B6" w:rsidRDefault="003C4F1B" w:rsidP="003C4F1B">
      <w:pPr>
        <w:numPr>
          <w:ilvl w:val="1"/>
          <w:numId w:val="1"/>
        </w:numPr>
        <w:spacing w:line="300" w:lineRule="auto"/>
        <w:rPr>
          <w:b/>
          <w:color w:val="000000"/>
        </w:rPr>
      </w:pPr>
      <w:r w:rsidRPr="009834B6">
        <w:rPr>
          <w:rFonts w:hint="eastAsia"/>
          <w:b/>
          <w:color w:val="000000"/>
        </w:rPr>
        <w:t>课程类别：</w:t>
      </w:r>
      <w:proofErr w:type="spellStart"/>
      <w:r w:rsidRPr="009834B6">
        <w:rPr>
          <w:rFonts w:hint="eastAsia"/>
          <w:b/>
          <w:color w:val="000000"/>
        </w:rPr>
        <w:t>Bz</w:t>
      </w:r>
      <w:proofErr w:type="spellEnd"/>
      <w:r w:rsidRPr="009834B6">
        <w:rPr>
          <w:rFonts w:hint="eastAsia"/>
          <w:b/>
          <w:color w:val="000000"/>
        </w:rPr>
        <w:t>类别专业基础课程基本模块</w:t>
      </w:r>
    </w:p>
    <w:p w:rsidR="003C4F1B" w:rsidRPr="009834B6" w:rsidRDefault="003C4F1B" w:rsidP="003C4F1B">
      <w:pPr>
        <w:numPr>
          <w:ilvl w:val="1"/>
          <w:numId w:val="1"/>
        </w:numPr>
        <w:spacing w:line="300" w:lineRule="auto"/>
        <w:rPr>
          <w:b/>
          <w:color w:val="000000"/>
        </w:rPr>
      </w:pPr>
      <w:r w:rsidRPr="009834B6">
        <w:rPr>
          <w:rFonts w:hint="eastAsia"/>
          <w:b/>
          <w:color w:val="000000"/>
        </w:rPr>
        <w:t>适用专业：</w:t>
      </w:r>
      <w:r>
        <w:rPr>
          <w:rFonts w:hint="eastAsia"/>
          <w:b/>
          <w:color w:val="000000"/>
        </w:rPr>
        <w:t>材料化学</w:t>
      </w:r>
      <w:r w:rsidRPr="009834B6">
        <w:rPr>
          <w:rFonts w:hint="eastAsia"/>
          <w:b/>
          <w:color w:val="000000"/>
        </w:rPr>
        <w:t>专业</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开课学年及学期：</w:t>
      </w:r>
      <w:r>
        <w:rPr>
          <w:rFonts w:hint="eastAsia"/>
          <w:b/>
          <w:color w:val="000000"/>
        </w:rPr>
        <w:t>第三学年第二学期</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先修课程（</w:t>
      </w:r>
      <w:r w:rsidRPr="009834B6">
        <w:rPr>
          <w:rFonts w:hint="eastAsia"/>
          <w:b/>
          <w:color w:val="000000"/>
        </w:rPr>
        <w:t>a)</w:t>
      </w:r>
      <w:r w:rsidRPr="009834B6">
        <w:rPr>
          <w:rFonts w:hint="eastAsia"/>
          <w:b/>
          <w:color w:val="000000"/>
        </w:rPr>
        <w:t>必须先修且考试通过的课程，</w:t>
      </w:r>
      <w:r w:rsidRPr="009834B6">
        <w:rPr>
          <w:rFonts w:hint="eastAsia"/>
          <w:b/>
          <w:color w:val="000000"/>
        </w:rPr>
        <w:t>b)</w:t>
      </w:r>
      <w:r w:rsidRPr="009834B6">
        <w:rPr>
          <w:rFonts w:hint="eastAsia"/>
          <w:b/>
          <w:color w:val="000000"/>
        </w:rPr>
        <w:t>必须先修过的课程，</w:t>
      </w:r>
      <w:r w:rsidRPr="009834B6">
        <w:rPr>
          <w:rFonts w:hint="eastAsia"/>
          <w:b/>
          <w:color w:val="000000"/>
        </w:rPr>
        <w:t>c)</w:t>
      </w:r>
      <w:r w:rsidRPr="009834B6">
        <w:rPr>
          <w:rFonts w:hint="eastAsia"/>
          <w:b/>
          <w:color w:val="000000"/>
        </w:rPr>
        <w:t>建议先修的课程）：</w:t>
      </w:r>
      <w:r w:rsidRPr="009834B6">
        <w:rPr>
          <w:rFonts w:hint="eastAsia"/>
          <w:b/>
          <w:color w:val="000000"/>
        </w:rPr>
        <w:t xml:space="preserve"> </w:t>
      </w:r>
    </w:p>
    <w:p w:rsidR="003C4F1B" w:rsidRPr="009834B6" w:rsidRDefault="003C4F1B" w:rsidP="003C4F1B">
      <w:pPr>
        <w:spacing w:line="300" w:lineRule="auto"/>
        <w:ind w:left="360"/>
        <w:rPr>
          <w:b/>
          <w:color w:val="000000"/>
        </w:rPr>
      </w:pPr>
      <w:r w:rsidRPr="009834B6">
        <w:rPr>
          <w:rFonts w:hint="eastAsia"/>
          <w:b/>
          <w:color w:val="000000"/>
        </w:rPr>
        <w:t xml:space="preserve">a) </w:t>
      </w:r>
      <w:r>
        <w:rPr>
          <w:rFonts w:hint="eastAsia"/>
          <w:b/>
          <w:color w:val="000000"/>
        </w:rPr>
        <w:t>有机化学，材料化学</w:t>
      </w:r>
    </w:p>
    <w:p w:rsidR="003C4F1B" w:rsidRPr="009834B6" w:rsidRDefault="003C4F1B" w:rsidP="003C4F1B">
      <w:pPr>
        <w:spacing w:line="300" w:lineRule="auto"/>
        <w:ind w:left="360"/>
        <w:rPr>
          <w:b/>
          <w:color w:val="000000"/>
        </w:rPr>
      </w:pPr>
      <w:r w:rsidRPr="009834B6">
        <w:rPr>
          <w:rFonts w:hint="eastAsia"/>
          <w:b/>
          <w:color w:val="000000"/>
        </w:rPr>
        <w:t>b)</w:t>
      </w:r>
      <w:r w:rsidRPr="009834B6">
        <w:rPr>
          <w:b/>
          <w:color w:val="000000"/>
        </w:rPr>
        <w:t xml:space="preserve"> </w:t>
      </w:r>
      <w:r>
        <w:rPr>
          <w:rFonts w:hint="eastAsia"/>
          <w:b/>
          <w:color w:val="000000"/>
        </w:rPr>
        <w:t>有机化学实验，物理化学实验</w:t>
      </w:r>
    </w:p>
    <w:p w:rsidR="003C4F1B" w:rsidRPr="009834B6" w:rsidRDefault="003C4F1B" w:rsidP="003C4F1B">
      <w:pPr>
        <w:spacing w:line="300" w:lineRule="auto"/>
        <w:ind w:left="360"/>
        <w:rPr>
          <w:b/>
          <w:color w:val="000000"/>
        </w:rPr>
      </w:pPr>
      <w:r w:rsidRPr="009834B6">
        <w:rPr>
          <w:rFonts w:hint="eastAsia"/>
          <w:b/>
          <w:color w:val="000000"/>
        </w:rPr>
        <w:t xml:space="preserve">c) </w:t>
      </w:r>
      <w:r>
        <w:rPr>
          <w:rFonts w:hint="eastAsia"/>
          <w:b/>
          <w:color w:val="000000"/>
        </w:rPr>
        <w:t>分析化学，物理化学</w:t>
      </w:r>
    </w:p>
    <w:p w:rsidR="003C4F1B" w:rsidRPr="009834B6" w:rsidRDefault="003C4F1B" w:rsidP="003C4F1B">
      <w:pPr>
        <w:numPr>
          <w:ilvl w:val="0"/>
          <w:numId w:val="3"/>
        </w:numPr>
        <w:spacing w:line="300" w:lineRule="auto"/>
        <w:ind w:left="357" w:hanging="357"/>
        <w:rPr>
          <w:b/>
          <w:color w:val="000000"/>
        </w:rPr>
      </w:pPr>
      <w:r w:rsidRPr="009834B6">
        <w:rPr>
          <w:rFonts w:hint="eastAsia"/>
          <w:b/>
          <w:color w:val="000000"/>
        </w:rPr>
        <w:t>课程总学分：</w:t>
      </w:r>
      <w:r>
        <w:rPr>
          <w:rFonts w:hint="eastAsia"/>
          <w:b/>
          <w:color w:val="000000"/>
        </w:rPr>
        <w:t>3</w:t>
      </w:r>
      <w:r w:rsidRPr="009834B6">
        <w:rPr>
          <w:rFonts w:hint="eastAsia"/>
          <w:b/>
          <w:color w:val="000000"/>
        </w:rPr>
        <w:t>，总学时</w:t>
      </w:r>
      <w:r w:rsidRPr="009834B6">
        <w:rPr>
          <w:rFonts w:hint="eastAsia"/>
          <w:b/>
          <w:color w:val="000000"/>
        </w:rPr>
        <w:t>:</w:t>
      </w:r>
      <w:r>
        <w:rPr>
          <w:rFonts w:hint="eastAsia"/>
          <w:b/>
          <w:color w:val="000000"/>
        </w:rPr>
        <w:t>48</w:t>
      </w:r>
    </w:p>
    <w:p w:rsidR="003C4F1B" w:rsidRDefault="003C4F1B" w:rsidP="003C4F1B">
      <w:pPr>
        <w:numPr>
          <w:ilvl w:val="0"/>
          <w:numId w:val="3"/>
        </w:numPr>
        <w:spacing w:line="300" w:lineRule="auto"/>
        <w:ind w:left="357" w:hanging="357"/>
        <w:rPr>
          <w:b/>
          <w:color w:val="000000"/>
        </w:rPr>
      </w:pPr>
      <w:r w:rsidRPr="009834B6">
        <w:rPr>
          <w:rFonts w:hint="eastAsia"/>
          <w:b/>
          <w:color w:val="000000"/>
        </w:rPr>
        <w:t>课程教学形式：普通课程</w:t>
      </w:r>
      <w:r w:rsidRPr="009834B6">
        <w:rPr>
          <w:rFonts w:hint="eastAsia"/>
          <w:b/>
          <w:color w:val="000000"/>
        </w:rPr>
        <w:t>:0</w:t>
      </w:r>
    </w:p>
    <w:p w:rsidR="003C4F1B" w:rsidRPr="00C67917" w:rsidRDefault="003C4F1B" w:rsidP="003C4F1B">
      <w:pPr>
        <w:numPr>
          <w:ilvl w:val="0"/>
          <w:numId w:val="3"/>
        </w:numPr>
        <w:spacing w:line="300" w:lineRule="auto"/>
        <w:rPr>
          <w:b/>
        </w:rPr>
      </w:pPr>
      <w:r w:rsidRPr="00C67917">
        <w:rPr>
          <w:rFonts w:hint="eastAsia"/>
          <w:b/>
        </w:rPr>
        <w:t>课程教学目标</w:t>
      </w:r>
      <w:r>
        <w:rPr>
          <w:rFonts w:hint="eastAsia"/>
          <w:b/>
        </w:rPr>
        <w:t>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1782"/>
        <w:gridCol w:w="1320"/>
        <w:gridCol w:w="1635"/>
        <w:gridCol w:w="1634"/>
      </w:tblGrid>
      <w:tr w:rsidR="003C4F1B" w:rsidTr="00E1045D">
        <w:trPr>
          <w:trHeight w:val="1151"/>
        </w:trPr>
        <w:tc>
          <w:tcPr>
            <w:tcW w:w="2153" w:type="dxa"/>
            <w:vMerge w:val="restart"/>
            <w:shd w:val="clear" w:color="auto" w:fill="auto"/>
          </w:tcPr>
          <w:p w:rsidR="003C4F1B" w:rsidRPr="00D32382" w:rsidRDefault="003C4F1B" w:rsidP="00E1045D">
            <w:pPr>
              <w:spacing w:line="300" w:lineRule="auto"/>
            </w:pPr>
            <w:r>
              <w:rPr>
                <w:rFonts w:hint="eastAsia"/>
              </w:rPr>
              <w:t>课程教学目标（给出知识能力素养各方面的的具体教学结果）</w:t>
            </w:r>
            <w:r>
              <w:rPr>
                <w:rFonts w:hint="eastAsia"/>
              </w:rPr>
              <w:t>(</w:t>
            </w:r>
            <w:r>
              <w:rPr>
                <w:rFonts w:hint="eastAsia"/>
              </w:rPr>
              <w:t>必填</w:t>
            </w:r>
            <w:r>
              <w:rPr>
                <w:rFonts w:hint="eastAsia"/>
              </w:rPr>
              <w:t>)</w:t>
            </w:r>
          </w:p>
        </w:tc>
        <w:tc>
          <w:tcPr>
            <w:tcW w:w="6375" w:type="dxa"/>
            <w:gridSpan w:val="4"/>
            <w:shd w:val="clear" w:color="auto" w:fill="auto"/>
            <w:vAlign w:val="center"/>
          </w:tcPr>
          <w:p w:rsidR="003C4F1B" w:rsidRDefault="003C4F1B" w:rsidP="00E1045D">
            <w:pPr>
              <w:spacing w:line="300" w:lineRule="auto"/>
              <w:jc w:val="center"/>
            </w:pPr>
            <w:r>
              <w:rPr>
                <w:rFonts w:hint="eastAsia"/>
              </w:rPr>
              <w:t>教学效果评价</w:t>
            </w:r>
          </w:p>
        </w:tc>
      </w:tr>
      <w:tr w:rsidR="003C4F1B" w:rsidTr="00E1045D">
        <w:trPr>
          <w:trHeight w:val="572"/>
        </w:trPr>
        <w:tc>
          <w:tcPr>
            <w:tcW w:w="2153" w:type="dxa"/>
            <w:vMerge/>
            <w:shd w:val="clear" w:color="auto" w:fill="auto"/>
          </w:tcPr>
          <w:p w:rsidR="003C4F1B" w:rsidRDefault="003C4F1B" w:rsidP="00E1045D">
            <w:pPr>
              <w:spacing w:line="300" w:lineRule="auto"/>
            </w:pPr>
          </w:p>
        </w:tc>
        <w:tc>
          <w:tcPr>
            <w:tcW w:w="1783" w:type="dxa"/>
            <w:shd w:val="clear" w:color="auto" w:fill="auto"/>
            <w:vAlign w:val="center"/>
          </w:tcPr>
          <w:p w:rsidR="003C4F1B" w:rsidRDefault="003C4F1B" w:rsidP="00E1045D">
            <w:pPr>
              <w:spacing w:line="300" w:lineRule="auto"/>
              <w:jc w:val="center"/>
            </w:pPr>
            <w:r>
              <w:rPr>
                <w:rFonts w:hint="eastAsia"/>
              </w:rPr>
              <w:t>不及格</w:t>
            </w:r>
          </w:p>
        </w:tc>
        <w:tc>
          <w:tcPr>
            <w:tcW w:w="1321" w:type="dxa"/>
            <w:shd w:val="clear" w:color="auto" w:fill="auto"/>
            <w:vAlign w:val="center"/>
          </w:tcPr>
          <w:p w:rsidR="003C4F1B" w:rsidRDefault="003C4F1B" w:rsidP="00E1045D">
            <w:pPr>
              <w:spacing w:line="300" w:lineRule="auto"/>
              <w:jc w:val="center"/>
            </w:pPr>
            <w:r>
              <w:rPr>
                <w:rFonts w:hint="eastAsia"/>
              </w:rPr>
              <w:t>及格，中</w:t>
            </w:r>
          </w:p>
        </w:tc>
        <w:tc>
          <w:tcPr>
            <w:tcW w:w="1636" w:type="dxa"/>
            <w:shd w:val="clear" w:color="auto" w:fill="auto"/>
            <w:vAlign w:val="center"/>
          </w:tcPr>
          <w:p w:rsidR="003C4F1B" w:rsidRDefault="003C4F1B" w:rsidP="00E1045D">
            <w:pPr>
              <w:spacing w:line="300" w:lineRule="auto"/>
              <w:jc w:val="center"/>
            </w:pPr>
            <w:r>
              <w:rPr>
                <w:rFonts w:hint="eastAsia"/>
              </w:rPr>
              <w:t>良</w:t>
            </w:r>
          </w:p>
        </w:tc>
        <w:tc>
          <w:tcPr>
            <w:tcW w:w="1635" w:type="dxa"/>
            <w:shd w:val="clear" w:color="auto" w:fill="auto"/>
            <w:vAlign w:val="center"/>
          </w:tcPr>
          <w:p w:rsidR="003C4F1B" w:rsidRDefault="003C4F1B" w:rsidP="00E1045D">
            <w:pPr>
              <w:spacing w:line="300" w:lineRule="auto"/>
              <w:jc w:val="center"/>
            </w:pPr>
            <w:r>
              <w:rPr>
                <w:rFonts w:hint="eastAsia"/>
              </w:rPr>
              <w:t>优</w:t>
            </w:r>
          </w:p>
        </w:tc>
      </w:tr>
      <w:tr w:rsidR="003C4F1B" w:rsidTr="00E1045D">
        <w:trPr>
          <w:trHeight w:val="771"/>
        </w:trPr>
        <w:tc>
          <w:tcPr>
            <w:tcW w:w="2153" w:type="dxa"/>
            <w:shd w:val="clear" w:color="auto" w:fill="auto"/>
          </w:tcPr>
          <w:p w:rsidR="003C4F1B" w:rsidRDefault="003C4F1B" w:rsidP="00E1045D">
            <w:pPr>
              <w:spacing w:line="300" w:lineRule="auto"/>
            </w:pPr>
            <w:r>
              <w:rPr>
                <w:rFonts w:hint="eastAsia"/>
              </w:rPr>
              <w:t>1.</w:t>
            </w:r>
            <w:r>
              <w:rPr>
                <w:rFonts w:ascii="宋体" w:hAnsi="宋体" w:cs="宋体" w:hint="eastAsia"/>
                <w:color w:val="000000"/>
                <w:kern w:val="0"/>
                <w:szCs w:val="21"/>
              </w:rPr>
              <w:t xml:space="preserve"> 知悉和理解各种</w:t>
            </w:r>
            <w:r>
              <w:rPr>
                <w:rFonts w:hint="eastAsia"/>
              </w:rPr>
              <w:t>聚合物实验室合成方法</w:t>
            </w:r>
          </w:p>
        </w:tc>
        <w:tc>
          <w:tcPr>
            <w:tcW w:w="1783" w:type="dxa"/>
            <w:shd w:val="clear" w:color="auto" w:fill="auto"/>
          </w:tcPr>
          <w:p w:rsidR="003C4F1B" w:rsidRDefault="003C4F1B" w:rsidP="003C4F1B">
            <w:pPr>
              <w:numPr>
                <w:ilvl w:val="0"/>
                <w:numId w:val="4"/>
              </w:numPr>
              <w:spacing w:line="300" w:lineRule="auto"/>
            </w:pPr>
            <w:r>
              <w:rPr>
                <w:rFonts w:hint="eastAsia"/>
              </w:rPr>
              <w:t>完全不知道，</w:t>
            </w:r>
          </w:p>
          <w:p w:rsidR="003C4F1B" w:rsidRPr="00935D35" w:rsidRDefault="003C4F1B" w:rsidP="003C4F1B">
            <w:pPr>
              <w:numPr>
                <w:ilvl w:val="0"/>
                <w:numId w:val="4"/>
              </w:numPr>
              <w:spacing w:line="300" w:lineRule="auto"/>
            </w:pPr>
            <w:r>
              <w:rPr>
                <w:rFonts w:hint="eastAsia"/>
              </w:rPr>
              <w:t>对</w:t>
            </w:r>
            <w:r w:rsidRPr="00935D35">
              <w:rPr>
                <w:rFonts w:hint="eastAsia"/>
              </w:rPr>
              <w:t>各</w:t>
            </w:r>
            <w:r>
              <w:rPr>
                <w:rFonts w:ascii="宋体" w:hAnsi="宋体" w:cs="宋体" w:hint="eastAsia"/>
                <w:color w:val="000000"/>
                <w:kern w:val="0"/>
                <w:szCs w:val="21"/>
              </w:rPr>
              <w:t>种</w:t>
            </w:r>
            <w:r>
              <w:rPr>
                <w:rFonts w:hint="eastAsia"/>
              </w:rPr>
              <w:t>聚合物实验室合成方法有碎片化的理解。</w:t>
            </w:r>
          </w:p>
        </w:tc>
        <w:tc>
          <w:tcPr>
            <w:tcW w:w="1321" w:type="dxa"/>
            <w:shd w:val="clear" w:color="auto" w:fill="auto"/>
          </w:tcPr>
          <w:p w:rsidR="003C4F1B" w:rsidRPr="000D4F5D" w:rsidRDefault="003C4F1B" w:rsidP="00E1045D">
            <w:pPr>
              <w:spacing w:line="300" w:lineRule="auto"/>
            </w:pPr>
            <w:r>
              <w:rPr>
                <w:rFonts w:hint="eastAsia"/>
              </w:rPr>
              <w:t xml:space="preserve">1. </w:t>
            </w:r>
            <w:r>
              <w:rPr>
                <w:rFonts w:hint="eastAsia"/>
              </w:rPr>
              <w:t>能理解各</w:t>
            </w:r>
            <w:r>
              <w:rPr>
                <w:rFonts w:ascii="宋体" w:hAnsi="宋体" w:cs="宋体" w:hint="eastAsia"/>
                <w:color w:val="000000"/>
                <w:kern w:val="0"/>
                <w:szCs w:val="21"/>
              </w:rPr>
              <w:t>种</w:t>
            </w:r>
            <w:r>
              <w:rPr>
                <w:rFonts w:hint="eastAsia"/>
              </w:rPr>
              <w:t>聚合物实验室合成方法的部分主要内容，但不完整。</w:t>
            </w:r>
          </w:p>
        </w:tc>
        <w:tc>
          <w:tcPr>
            <w:tcW w:w="1636" w:type="dxa"/>
            <w:shd w:val="clear" w:color="auto" w:fill="auto"/>
          </w:tcPr>
          <w:p w:rsidR="003C4F1B" w:rsidRDefault="003C4F1B" w:rsidP="00E1045D">
            <w:pPr>
              <w:spacing w:line="300" w:lineRule="auto"/>
            </w:pPr>
            <w:r>
              <w:rPr>
                <w:rFonts w:hint="eastAsia"/>
              </w:rPr>
              <w:t xml:space="preserve">1. </w:t>
            </w:r>
            <w:r>
              <w:rPr>
                <w:rFonts w:hint="eastAsia"/>
              </w:rPr>
              <w:t>能完整理解各</w:t>
            </w:r>
            <w:r>
              <w:rPr>
                <w:rFonts w:ascii="宋体" w:hAnsi="宋体" w:cs="宋体" w:hint="eastAsia"/>
                <w:color w:val="000000"/>
                <w:kern w:val="0"/>
                <w:szCs w:val="21"/>
              </w:rPr>
              <w:t>种</w:t>
            </w:r>
            <w:r>
              <w:rPr>
                <w:rFonts w:hint="eastAsia"/>
              </w:rPr>
              <w:t>聚合物实验室合成方法的主要内容，但不系统，存在断点。</w:t>
            </w:r>
          </w:p>
        </w:tc>
        <w:tc>
          <w:tcPr>
            <w:tcW w:w="1635" w:type="dxa"/>
            <w:shd w:val="clear" w:color="auto" w:fill="auto"/>
          </w:tcPr>
          <w:p w:rsidR="003C4F1B" w:rsidRDefault="003C4F1B" w:rsidP="00E1045D">
            <w:pPr>
              <w:spacing w:line="300" w:lineRule="auto"/>
            </w:pPr>
            <w:r>
              <w:rPr>
                <w:rFonts w:hint="eastAsia"/>
              </w:rPr>
              <w:t>1.</w:t>
            </w:r>
            <w:r>
              <w:rPr>
                <w:rFonts w:hint="eastAsia"/>
              </w:rPr>
              <w:t>对各</w:t>
            </w:r>
            <w:r>
              <w:rPr>
                <w:rFonts w:ascii="宋体" w:hAnsi="宋体" w:cs="宋体" w:hint="eastAsia"/>
                <w:color w:val="000000"/>
                <w:kern w:val="0"/>
                <w:szCs w:val="21"/>
              </w:rPr>
              <w:t>种</w:t>
            </w:r>
            <w:r>
              <w:rPr>
                <w:rFonts w:hint="eastAsia"/>
              </w:rPr>
              <w:t>聚合物实验室合成方法有完整系统地理解。</w:t>
            </w:r>
          </w:p>
          <w:p w:rsidR="003C4F1B" w:rsidRDefault="003C4F1B" w:rsidP="00E1045D">
            <w:pPr>
              <w:spacing w:line="300" w:lineRule="auto"/>
            </w:pPr>
          </w:p>
        </w:tc>
      </w:tr>
      <w:tr w:rsidR="003C4F1B" w:rsidTr="00E1045D">
        <w:trPr>
          <w:trHeight w:val="550"/>
        </w:trPr>
        <w:tc>
          <w:tcPr>
            <w:tcW w:w="2153" w:type="dxa"/>
            <w:shd w:val="clear" w:color="auto" w:fill="auto"/>
          </w:tcPr>
          <w:p w:rsidR="003C4F1B" w:rsidRDefault="003C4F1B" w:rsidP="00E1045D">
            <w:pPr>
              <w:spacing w:line="300" w:lineRule="auto"/>
            </w:pPr>
            <w:r w:rsidRPr="00AD344C">
              <w:rPr>
                <w:rFonts w:hint="eastAsia"/>
              </w:rPr>
              <w:t>2.</w:t>
            </w:r>
            <w:r>
              <w:rPr>
                <w:rFonts w:hint="eastAsia"/>
              </w:rPr>
              <w:t xml:space="preserve"> </w:t>
            </w:r>
            <w:r w:rsidRPr="00D81EA0">
              <w:rPr>
                <w:rFonts w:ascii="宋体" w:hAnsi="宋体" w:cs="宋体" w:hint="eastAsia"/>
                <w:color w:val="000000"/>
                <w:kern w:val="0"/>
                <w:szCs w:val="21"/>
              </w:rPr>
              <w:t>掌握</w:t>
            </w:r>
            <w:r>
              <w:rPr>
                <w:rFonts w:hint="eastAsia"/>
              </w:rPr>
              <w:t>聚合物实验室合成的基本原理与方法；学会正确分析与处理实验数据</w:t>
            </w:r>
          </w:p>
        </w:tc>
        <w:tc>
          <w:tcPr>
            <w:tcW w:w="1783" w:type="dxa"/>
            <w:shd w:val="clear" w:color="auto" w:fill="auto"/>
          </w:tcPr>
          <w:p w:rsidR="003C4F1B" w:rsidRDefault="003C4F1B" w:rsidP="00E1045D">
            <w:pPr>
              <w:spacing w:line="300" w:lineRule="auto"/>
            </w:pPr>
            <w:r>
              <w:rPr>
                <w:rFonts w:hint="eastAsia"/>
              </w:rPr>
              <w:t>1.</w:t>
            </w:r>
            <w:r>
              <w:rPr>
                <w:rFonts w:hint="eastAsia"/>
              </w:rPr>
              <w:t>完全不</w:t>
            </w:r>
            <w:r w:rsidRPr="00D81EA0">
              <w:rPr>
                <w:rFonts w:ascii="宋体" w:hAnsi="宋体" w:cs="宋体" w:hint="eastAsia"/>
                <w:color w:val="000000"/>
                <w:kern w:val="0"/>
                <w:szCs w:val="21"/>
              </w:rPr>
              <w:t>掌握</w:t>
            </w:r>
            <w:r>
              <w:rPr>
                <w:rFonts w:hint="eastAsia"/>
              </w:rPr>
              <w:t>聚合物实验室合成的基本原理与方法；也不会正确分析与处理实验数据</w:t>
            </w:r>
          </w:p>
        </w:tc>
        <w:tc>
          <w:tcPr>
            <w:tcW w:w="1321" w:type="dxa"/>
            <w:shd w:val="clear" w:color="auto" w:fill="auto"/>
          </w:tcPr>
          <w:p w:rsidR="003C4F1B" w:rsidRDefault="003C4F1B" w:rsidP="00E1045D">
            <w:pPr>
              <w:spacing w:line="300" w:lineRule="auto"/>
            </w:pPr>
            <w:r>
              <w:rPr>
                <w:rFonts w:hint="eastAsia"/>
              </w:rPr>
              <w:t>1.</w:t>
            </w:r>
            <w:r>
              <w:rPr>
                <w:rFonts w:hint="eastAsia"/>
              </w:rPr>
              <w:t>对聚合物实验室合成的基本原理与方法有一定理解，但不完整</w:t>
            </w:r>
          </w:p>
          <w:p w:rsidR="003C4F1B" w:rsidRPr="00B33D0F" w:rsidRDefault="003C4F1B" w:rsidP="00E1045D">
            <w:pPr>
              <w:spacing w:line="300" w:lineRule="auto"/>
            </w:pPr>
            <w:r>
              <w:rPr>
                <w:rFonts w:hint="eastAsia"/>
              </w:rPr>
              <w:t>2.</w:t>
            </w:r>
            <w:r>
              <w:rPr>
                <w:rFonts w:hint="eastAsia"/>
              </w:rPr>
              <w:t>能够在一定程度上正</w:t>
            </w:r>
            <w:r>
              <w:rPr>
                <w:rFonts w:hint="eastAsia"/>
              </w:rPr>
              <w:lastRenderedPageBreak/>
              <w:t>确分析与处理实验数据</w:t>
            </w:r>
          </w:p>
        </w:tc>
        <w:tc>
          <w:tcPr>
            <w:tcW w:w="1636" w:type="dxa"/>
            <w:shd w:val="clear" w:color="auto" w:fill="auto"/>
          </w:tcPr>
          <w:p w:rsidR="003C4F1B" w:rsidRDefault="003C4F1B" w:rsidP="00E1045D">
            <w:pPr>
              <w:spacing w:line="300" w:lineRule="auto"/>
            </w:pPr>
            <w:r>
              <w:rPr>
                <w:rFonts w:hint="eastAsia"/>
              </w:rPr>
              <w:lastRenderedPageBreak/>
              <w:t xml:space="preserve">1. </w:t>
            </w:r>
            <w:r>
              <w:rPr>
                <w:rFonts w:hint="eastAsia"/>
              </w:rPr>
              <w:t>能完整理解实验室合成的基本原理与方法，但存在断点。</w:t>
            </w:r>
          </w:p>
          <w:p w:rsidR="003C4F1B" w:rsidRPr="00B33D0F" w:rsidRDefault="003C4F1B" w:rsidP="00E1045D">
            <w:pPr>
              <w:spacing w:line="300" w:lineRule="auto"/>
            </w:pPr>
            <w:r>
              <w:rPr>
                <w:rFonts w:hint="eastAsia"/>
              </w:rPr>
              <w:t xml:space="preserve">2. </w:t>
            </w:r>
            <w:r>
              <w:rPr>
                <w:rFonts w:hint="eastAsia"/>
              </w:rPr>
              <w:t>能够基本正确分析与处理实验数据，但存</w:t>
            </w:r>
            <w:r>
              <w:rPr>
                <w:rFonts w:hint="eastAsia"/>
              </w:rPr>
              <w:lastRenderedPageBreak/>
              <w:t>在断点。</w:t>
            </w:r>
          </w:p>
          <w:p w:rsidR="003C4F1B" w:rsidRDefault="003C4F1B" w:rsidP="00E1045D">
            <w:pPr>
              <w:spacing w:line="300" w:lineRule="auto"/>
            </w:pPr>
          </w:p>
        </w:tc>
        <w:tc>
          <w:tcPr>
            <w:tcW w:w="1635" w:type="dxa"/>
            <w:shd w:val="clear" w:color="auto" w:fill="auto"/>
          </w:tcPr>
          <w:p w:rsidR="003C4F1B" w:rsidRDefault="003C4F1B" w:rsidP="00E1045D">
            <w:pPr>
              <w:spacing w:line="300" w:lineRule="auto"/>
            </w:pPr>
            <w:r>
              <w:rPr>
                <w:rFonts w:hint="eastAsia"/>
              </w:rPr>
              <w:lastRenderedPageBreak/>
              <w:t>1.</w:t>
            </w:r>
            <w:r>
              <w:rPr>
                <w:rFonts w:hint="eastAsia"/>
              </w:rPr>
              <w:t>对实验室合成的基本原理与方法能完整系统地理解。</w:t>
            </w:r>
          </w:p>
          <w:p w:rsidR="003C4F1B" w:rsidRPr="00AD344C" w:rsidRDefault="003C4F1B" w:rsidP="00E1045D">
            <w:pPr>
              <w:spacing w:line="300" w:lineRule="auto"/>
            </w:pPr>
            <w:r>
              <w:rPr>
                <w:rFonts w:hint="eastAsia"/>
              </w:rPr>
              <w:t>2.</w:t>
            </w:r>
            <w:r>
              <w:rPr>
                <w:rFonts w:hint="eastAsia"/>
              </w:rPr>
              <w:t>能够正确分析与处理实验数据。</w:t>
            </w:r>
          </w:p>
        </w:tc>
      </w:tr>
      <w:tr w:rsidR="003C4F1B" w:rsidTr="00E1045D">
        <w:trPr>
          <w:trHeight w:val="550"/>
        </w:trPr>
        <w:tc>
          <w:tcPr>
            <w:tcW w:w="2153" w:type="dxa"/>
            <w:shd w:val="clear" w:color="auto" w:fill="auto"/>
          </w:tcPr>
          <w:p w:rsidR="003C4F1B" w:rsidRPr="00B33D0F" w:rsidRDefault="003C4F1B" w:rsidP="00E1045D">
            <w:pPr>
              <w:spacing w:line="300" w:lineRule="auto"/>
              <w:rPr>
                <w:color w:val="0000FF"/>
              </w:rPr>
            </w:pPr>
            <w:r>
              <w:rPr>
                <w:rFonts w:hint="eastAsia"/>
              </w:rPr>
              <w:lastRenderedPageBreak/>
              <w:t>3.</w:t>
            </w:r>
            <w:r>
              <w:rPr>
                <w:rFonts w:hint="eastAsia"/>
              </w:rPr>
              <w:t>能够根据聚合物实验室合成的基本原理与方法，通过动手操作和使用各种合成装置，</w:t>
            </w:r>
            <w:r>
              <w:rPr>
                <w:rFonts w:ascii="宋体" w:hAnsi="宋体" w:cs="宋体" w:hint="eastAsia"/>
                <w:color w:val="000000"/>
                <w:kern w:val="0"/>
                <w:szCs w:val="21"/>
              </w:rPr>
              <w:t>解决</w:t>
            </w:r>
            <w:r>
              <w:rPr>
                <w:rFonts w:hint="eastAsia"/>
              </w:rPr>
              <w:t>在实验室中合成各种</w:t>
            </w:r>
            <w:r>
              <w:rPr>
                <w:rFonts w:ascii="宋体" w:hAnsi="宋体" w:cs="宋体" w:hint="eastAsia"/>
                <w:color w:val="000000"/>
                <w:kern w:val="0"/>
                <w:szCs w:val="21"/>
              </w:rPr>
              <w:t>聚合物的问题</w:t>
            </w:r>
          </w:p>
        </w:tc>
        <w:tc>
          <w:tcPr>
            <w:tcW w:w="1783" w:type="dxa"/>
            <w:shd w:val="clear" w:color="auto" w:fill="auto"/>
          </w:tcPr>
          <w:p w:rsidR="003C4F1B" w:rsidRDefault="003C4F1B" w:rsidP="00E1045D">
            <w:pPr>
              <w:spacing w:line="300" w:lineRule="auto"/>
            </w:pPr>
            <w:r>
              <w:rPr>
                <w:rFonts w:hint="eastAsia"/>
              </w:rPr>
              <w:t>1.</w:t>
            </w:r>
            <w:r>
              <w:rPr>
                <w:rFonts w:hint="eastAsia"/>
              </w:rPr>
              <w:t>完全没能力动手操作和使用各种合成装置，</w:t>
            </w:r>
            <w:r>
              <w:rPr>
                <w:rFonts w:ascii="宋体" w:hAnsi="宋体" w:cs="宋体" w:hint="eastAsia"/>
                <w:color w:val="000000"/>
                <w:kern w:val="0"/>
                <w:szCs w:val="21"/>
              </w:rPr>
              <w:t>解决</w:t>
            </w:r>
            <w:r>
              <w:rPr>
                <w:rFonts w:hint="eastAsia"/>
              </w:rPr>
              <w:t>在实验室中合成各种</w:t>
            </w:r>
            <w:r>
              <w:rPr>
                <w:rFonts w:ascii="宋体" w:hAnsi="宋体" w:cs="宋体" w:hint="eastAsia"/>
                <w:color w:val="000000"/>
                <w:kern w:val="0"/>
                <w:szCs w:val="21"/>
              </w:rPr>
              <w:t>聚合物的问题</w:t>
            </w:r>
          </w:p>
        </w:tc>
        <w:tc>
          <w:tcPr>
            <w:tcW w:w="1321" w:type="dxa"/>
            <w:shd w:val="clear" w:color="auto" w:fill="auto"/>
          </w:tcPr>
          <w:p w:rsidR="003C4F1B" w:rsidRDefault="003C4F1B" w:rsidP="00E1045D">
            <w:pPr>
              <w:spacing w:line="300" w:lineRule="auto"/>
            </w:pPr>
            <w:r>
              <w:rPr>
                <w:rFonts w:hint="eastAsia"/>
              </w:rPr>
              <w:t>1.</w:t>
            </w:r>
            <w:r>
              <w:rPr>
                <w:rFonts w:hint="eastAsia"/>
              </w:rPr>
              <w:t>整体上具备动手操作和使用各种合成装置，</w:t>
            </w:r>
            <w:r>
              <w:rPr>
                <w:rFonts w:ascii="宋体" w:hAnsi="宋体" w:cs="宋体" w:hint="eastAsia"/>
                <w:color w:val="000000"/>
                <w:kern w:val="0"/>
                <w:szCs w:val="21"/>
              </w:rPr>
              <w:t>解决</w:t>
            </w:r>
            <w:r>
              <w:rPr>
                <w:rFonts w:hint="eastAsia"/>
              </w:rPr>
              <w:t>在实验室中合成各种</w:t>
            </w:r>
            <w:r>
              <w:rPr>
                <w:rFonts w:ascii="宋体" w:hAnsi="宋体" w:cs="宋体" w:hint="eastAsia"/>
                <w:color w:val="000000"/>
                <w:kern w:val="0"/>
                <w:szCs w:val="21"/>
              </w:rPr>
              <w:t>聚合物的问题</w:t>
            </w:r>
            <w:r>
              <w:rPr>
                <w:rFonts w:hint="eastAsia"/>
              </w:rPr>
              <w:t>，但缺乏系统性。</w:t>
            </w:r>
          </w:p>
        </w:tc>
        <w:tc>
          <w:tcPr>
            <w:tcW w:w="1636" w:type="dxa"/>
            <w:shd w:val="clear" w:color="auto" w:fill="auto"/>
          </w:tcPr>
          <w:p w:rsidR="003C4F1B" w:rsidRPr="00AD344C" w:rsidRDefault="003C4F1B" w:rsidP="00E1045D">
            <w:pPr>
              <w:spacing w:line="300" w:lineRule="auto"/>
            </w:pPr>
            <w:r>
              <w:rPr>
                <w:rFonts w:hint="eastAsia"/>
              </w:rPr>
              <w:t>1.</w:t>
            </w:r>
            <w:r>
              <w:rPr>
                <w:rFonts w:hint="eastAsia"/>
              </w:rPr>
              <w:t>整体上具备动手操作和使用各种合成装置，</w:t>
            </w:r>
            <w:r>
              <w:rPr>
                <w:rFonts w:ascii="宋体" w:hAnsi="宋体" w:cs="宋体" w:hint="eastAsia"/>
                <w:color w:val="000000"/>
                <w:kern w:val="0"/>
                <w:szCs w:val="21"/>
              </w:rPr>
              <w:t>解决</w:t>
            </w:r>
            <w:r>
              <w:rPr>
                <w:rFonts w:hint="eastAsia"/>
              </w:rPr>
              <w:t>在实验室中合成各种</w:t>
            </w:r>
            <w:r>
              <w:rPr>
                <w:rFonts w:ascii="宋体" w:hAnsi="宋体" w:cs="宋体" w:hint="eastAsia"/>
                <w:color w:val="000000"/>
                <w:kern w:val="0"/>
                <w:szCs w:val="21"/>
              </w:rPr>
              <w:t>聚合物的问题</w:t>
            </w:r>
            <w:r>
              <w:rPr>
                <w:rFonts w:hint="eastAsia"/>
              </w:rPr>
              <w:t>，有一定的系统性，但系统性方面存在断点。</w:t>
            </w:r>
          </w:p>
        </w:tc>
        <w:tc>
          <w:tcPr>
            <w:tcW w:w="1635" w:type="dxa"/>
            <w:shd w:val="clear" w:color="auto" w:fill="auto"/>
          </w:tcPr>
          <w:p w:rsidR="003C4F1B" w:rsidRDefault="003C4F1B" w:rsidP="00E1045D">
            <w:pPr>
              <w:spacing w:line="300" w:lineRule="auto"/>
            </w:pPr>
            <w:r>
              <w:rPr>
                <w:rFonts w:hint="eastAsia"/>
              </w:rPr>
              <w:t xml:space="preserve">1. </w:t>
            </w:r>
            <w:r>
              <w:rPr>
                <w:rFonts w:hint="eastAsia"/>
              </w:rPr>
              <w:t>完全具备动手操作和使用各种合成装置，</w:t>
            </w:r>
            <w:r>
              <w:rPr>
                <w:rFonts w:ascii="宋体" w:hAnsi="宋体" w:cs="宋体" w:hint="eastAsia"/>
                <w:color w:val="000000"/>
                <w:kern w:val="0"/>
                <w:szCs w:val="21"/>
              </w:rPr>
              <w:t>解决</w:t>
            </w:r>
            <w:r>
              <w:rPr>
                <w:rFonts w:hint="eastAsia"/>
              </w:rPr>
              <w:t>在实验室中合成各种</w:t>
            </w:r>
            <w:r>
              <w:rPr>
                <w:rFonts w:ascii="宋体" w:hAnsi="宋体" w:cs="宋体" w:hint="eastAsia"/>
                <w:color w:val="000000"/>
                <w:kern w:val="0"/>
                <w:szCs w:val="21"/>
              </w:rPr>
              <w:t>聚合物的问题的能力</w:t>
            </w:r>
            <w:r>
              <w:rPr>
                <w:rFonts w:hint="eastAsia"/>
              </w:rPr>
              <w:t>。</w:t>
            </w:r>
          </w:p>
          <w:p w:rsidR="003C4F1B" w:rsidRPr="00AD344C" w:rsidRDefault="003C4F1B" w:rsidP="00E1045D">
            <w:pPr>
              <w:spacing w:line="300" w:lineRule="auto"/>
            </w:pPr>
          </w:p>
        </w:tc>
      </w:tr>
      <w:tr w:rsidR="003C4F1B" w:rsidTr="00E1045D">
        <w:trPr>
          <w:trHeight w:val="550"/>
        </w:trPr>
        <w:tc>
          <w:tcPr>
            <w:tcW w:w="2153" w:type="dxa"/>
            <w:shd w:val="clear" w:color="auto" w:fill="auto"/>
          </w:tcPr>
          <w:p w:rsidR="003C4F1B" w:rsidRDefault="003C4F1B" w:rsidP="00E1045D">
            <w:pPr>
              <w:spacing w:line="300" w:lineRule="auto"/>
            </w:pPr>
            <w:r>
              <w:rPr>
                <w:rFonts w:hint="eastAsia"/>
              </w:rPr>
              <w:t>4.</w:t>
            </w:r>
            <w:r>
              <w:rPr>
                <w:rFonts w:ascii="宋体" w:hAnsi="宋体" w:cs="宋体" w:hint="eastAsia"/>
                <w:color w:val="000000"/>
                <w:kern w:val="0"/>
                <w:szCs w:val="21"/>
              </w:rPr>
              <w:t xml:space="preserve"> 初步</w:t>
            </w:r>
            <w:r w:rsidRPr="00D81EA0">
              <w:rPr>
                <w:rFonts w:ascii="宋体" w:hAnsi="宋体" w:cs="宋体" w:hint="eastAsia"/>
                <w:color w:val="000000"/>
                <w:kern w:val="0"/>
                <w:szCs w:val="21"/>
              </w:rPr>
              <w:t>具备从事新型</w:t>
            </w:r>
            <w:r>
              <w:rPr>
                <w:rFonts w:ascii="宋体" w:hAnsi="宋体" w:cs="宋体" w:hint="eastAsia"/>
                <w:color w:val="000000"/>
                <w:kern w:val="0"/>
                <w:szCs w:val="21"/>
              </w:rPr>
              <w:t>聚合物</w:t>
            </w:r>
            <w:r w:rsidRPr="00D81EA0">
              <w:rPr>
                <w:rFonts w:ascii="宋体" w:hAnsi="宋体" w:cs="宋体" w:hint="eastAsia"/>
                <w:color w:val="000000"/>
                <w:kern w:val="0"/>
                <w:szCs w:val="21"/>
              </w:rPr>
              <w:t>材料</w:t>
            </w:r>
            <w:r>
              <w:rPr>
                <w:rFonts w:ascii="宋体" w:hAnsi="宋体" w:cs="宋体" w:hint="eastAsia"/>
                <w:color w:val="000000"/>
                <w:kern w:val="0"/>
                <w:szCs w:val="21"/>
              </w:rPr>
              <w:t>合成，表征与</w:t>
            </w:r>
            <w:r w:rsidRPr="00D81EA0">
              <w:rPr>
                <w:rFonts w:ascii="宋体" w:hAnsi="宋体" w:cs="宋体" w:hint="eastAsia"/>
                <w:color w:val="000000"/>
                <w:kern w:val="0"/>
                <w:szCs w:val="21"/>
              </w:rPr>
              <w:t>开发能力。</w:t>
            </w:r>
          </w:p>
        </w:tc>
        <w:tc>
          <w:tcPr>
            <w:tcW w:w="1783" w:type="dxa"/>
            <w:shd w:val="clear" w:color="auto" w:fill="auto"/>
          </w:tcPr>
          <w:p w:rsidR="003C4F1B" w:rsidRDefault="003C4F1B" w:rsidP="00E1045D">
            <w:pPr>
              <w:spacing w:line="300" w:lineRule="auto"/>
            </w:pPr>
            <w:r>
              <w:rPr>
                <w:rFonts w:hint="eastAsia"/>
              </w:rPr>
              <w:t>1.</w:t>
            </w:r>
            <w:r>
              <w:rPr>
                <w:rFonts w:hint="eastAsia"/>
              </w:rPr>
              <w:t>完全没能力</w:t>
            </w:r>
            <w:r w:rsidRPr="00D81EA0">
              <w:rPr>
                <w:rFonts w:ascii="宋体" w:hAnsi="宋体" w:cs="宋体" w:hint="eastAsia"/>
                <w:color w:val="000000"/>
                <w:kern w:val="0"/>
                <w:szCs w:val="21"/>
              </w:rPr>
              <w:t>掌具备从事新型</w:t>
            </w:r>
            <w:r>
              <w:rPr>
                <w:rFonts w:ascii="宋体" w:hAnsi="宋体" w:cs="宋体" w:hint="eastAsia"/>
                <w:color w:val="000000"/>
                <w:kern w:val="0"/>
                <w:szCs w:val="21"/>
              </w:rPr>
              <w:t>聚合物</w:t>
            </w:r>
            <w:r w:rsidRPr="00D81EA0">
              <w:rPr>
                <w:rFonts w:ascii="宋体" w:hAnsi="宋体" w:cs="宋体" w:hint="eastAsia"/>
                <w:color w:val="000000"/>
                <w:kern w:val="0"/>
                <w:szCs w:val="21"/>
              </w:rPr>
              <w:t>材料</w:t>
            </w:r>
            <w:r>
              <w:rPr>
                <w:rFonts w:ascii="宋体" w:hAnsi="宋体" w:cs="宋体" w:hint="eastAsia"/>
                <w:color w:val="000000"/>
                <w:kern w:val="0"/>
                <w:szCs w:val="21"/>
              </w:rPr>
              <w:t>合成，表征与</w:t>
            </w:r>
            <w:r w:rsidRPr="00D81EA0">
              <w:rPr>
                <w:rFonts w:ascii="宋体" w:hAnsi="宋体" w:cs="宋体" w:hint="eastAsia"/>
                <w:color w:val="000000"/>
                <w:kern w:val="0"/>
                <w:szCs w:val="21"/>
              </w:rPr>
              <w:t>开发能力。</w:t>
            </w:r>
          </w:p>
          <w:p w:rsidR="003C4F1B" w:rsidRDefault="003C4F1B" w:rsidP="00E1045D">
            <w:pPr>
              <w:spacing w:line="300" w:lineRule="auto"/>
            </w:pPr>
          </w:p>
        </w:tc>
        <w:tc>
          <w:tcPr>
            <w:tcW w:w="1321" w:type="dxa"/>
            <w:shd w:val="clear" w:color="auto" w:fill="auto"/>
          </w:tcPr>
          <w:p w:rsidR="003C4F1B" w:rsidRDefault="003C4F1B" w:rsidP="00E1045D">
            <w:pPr>
              <w:spacing w:line="300" w:lineRule="auto"/>
            </w:pPr>
            <w:r>
              <w:rPr>
                <w:rFonts w:hint="eastAsia"/>
              </w:rPr>
              <w:t>1.</w:t>
            </w:r>
            <w:r>
              <w:rPr>
                <w:rFonts w:hint="eastAsia"/>
              </w:rPr>
              <w:t>具备一定的</w:t>
            </w:r>
            <w:r w:rsidRPr="00D81EA0">
              <w:rPr>
                <w:rFonts w:ascii="宋体" w:hAnsi="宋体" w:cs="宋体" w:hint="eastAsia"/>
                <w:color w:val="000000"/>
                <w:kern w:val="0"/>
                <w:szCs w:val="21"/>
              </w:rPr>
              <w:t>从事新型</w:t>
            </w:r>
            <w:r>
              <w:rPr>
                <w:rFonts w:ascii="宋体" w:hAnsi="宋体" w:cs="宋体" w:hint="eastAsia"/>
                <w:color w:val="000000"/>
                <w:kern w:val="0"/>
                <w:szCs w:val="21"/>
              </w:rPr>
              <w:t>聚合物</w:t>
            </w:r>
            <w:r w:rsidRPr="00D81EA0">
              <w:rPr>
                <w:rFonts w:ascii="宋体" w:hAnsi="宋体" w:cs="宋体" w:hint="eastAsia"/>
                <w:color w:val="000000"/>
                <w:kern w:val="0"/>
                <w:szCs w:val="21"/>
              </w:rPr>
              <w:t>材料</w:t>
            </w:r>
            <w:r>
              <w:rPr>
                <w:rFonts w:ascii="宋体" w:hAnsi="宋体" w:cs="宋体" w:hint="eastAsia"/>
                <w:color w:val="000000"/>
                <w:kern w:val="0"/>
                <w:szCs w:val="21"/>
              </w:rPr>
              <w:t>合成，表征与</w:t>
            </w:r>
            <w:r w:rsidRPr="00D81EA0">
              <w:rPr>
                <w:rFonts w:ascii="宋体" w:hAnsi="宋体" w:cs="宋体" w:hint="eastAsia"/>
                <w:color w:val="000000"/>
                <w:kern w:val="0"/>
                <w:szCs w:val="21"/>
              </w:rPr>
              <w:t>开发能力</w:t>
            </w:r>
            <w:r>
              <w:rPr>
                <w:rFonts w:hint="eastAsia"/>
              </w:rPr>
              <w:t>，但缺乏系统性。</w:t>
            </w:r>
          </w:p>
        </w:tc>
        <w:tc>
          <w:tcPr>
            <w:tcW w:w="1636" w:type="dxa"/>
            <w:shd w:val="clear" w:color="auto" w:fill="auto"/>
          </w:tcPr>
          <w:p w:rsidR="003C4F1B" w:rsidRDefault="003C4F1B" w:rsidP="00E1045D">
            <w:pPr>
              <w:spacing w:line="300" w:lineRule="auto"/>
            </w:pPr>
            <w:r>
              <w:rPr>
                <w:rFonts w:hint="eastAsia"/>
              </w:rPr>
              <w:t>1.</w:t>
            </w:r>
            <w:r>
              <w:rPr>
                <w:rFonts w:hint="eastAsia"/>
              </w:rPr>
              <w:t>整体上具备初步</w:t>
            </w:r>
            <w:r w:rsidRPr="00D81EA0">
              <w:rPr>
                <w:rFonts w:ascii="宋体" w:hAnsi="宋体" w:cs="宋体" w:hint="eastAsia"/>
                <w:color w:val="000000"/>
                <w:kern w:val="0"/>
                <w:szCs w:val="21"/>
              </w:rPr>
              <w:t>从事新型</w:t>
            </w:r>
            <w:r>
              <w:rPr>
                <w:rFonts w:ascii="宋体" w:hAnsi="宋体" w:cs="宋体" w:hint="eastAsia"/>
                <w:color w:val="000000"/>
                <w:kern w:val="0"/>
                <w:szCs w:val="21"/>
              </w:rPr>
              <w:t>聚合物</w:t>
            </w:r>
            <w:r w:rsidRPr="00D81EA0">
              <w:rPr>
                <w:rFonts w:ascii="宋体" w:hAnsi="宋体" w:cs="宋体" w:hint="eastAsia"/>
                <w:color w:val="000000"/>
                <w:kern w:val="0"/>
                <w:szCs w:val="21"/>
              </w:rPr>
              <w:t>材料</w:t>
            </w:r>
            <w:r>
              <w:rPr>
                <w:rFonts w:ascii="宋体" w:hAnsi="宋体" w:cs="宋体" w:hint="eastAsia"/>
                <w:color w:val="000000"/>
                <w:kern w:val="0"/>
                <w:szCs w:val="21"/>
              </w:rPr>
              <w:t>合成，表征与</w:t>
            </w:r>
            <w:r w:rsidRPr="00D81EA0">
              <w:rPr>
                <w:rFonts w:ascii="宋体" w:hAnsi="宋体" w:cs="宋体" w:hint="eastAsia"/>
                <w:color w:val="000000"/>
                <w:kern w:val="0"/>
                <w:szCs w:val="21"/>
              </w:rPr>
              <w:t>开发能力</w:t>
            </w:r>
            <w:r>
              <w:rPr>
                <w:rFonts w:hint="eastAsia"/>
              </w:rPr>
              <w:t>，有一定的系统性，但系统性方面存在断点。</w:t>
            </w:r>
          </w:p>
        </w:tc>
        <w:tc>
          <w:tcPr>
            <w:tcW w:w="1635" w:type="dxa"/>
            <w:shd w:val="clear" w:color="auto" w:fill="auto"/>
          </w:tcPr>
          <w:p w:rsidR="003C4F1B" w:rsidRDefault="003C4F1B" w:rsidP="00E1045D">
            <w:pPr>
              <w:spacing w:line="300" w:lineRule="auto"/>
            </w:pPr>
            <w:r>
              <w:rPr>
                <w:rFonts w:hint="eastAsia"/>
              </w:rPr>
              <w:t xml:space="preserve">1. </w:t>
            </w:r>
            <w:r>
              <w:rPr>
                <w:rFonts w:hint="eastAsia"/>
              </w:rPr>
              <w:t>能够具备初步</w:t>
            </w:r>
            <w:r w:rsidRPr="00D81EA0">
              <w:rPr>
                <w:rFonts w:ascii="宋体" w:hAnsi="宋体" w:cs="宋体" w:hint="eastAsia"/>
                <w:color w:val="000000"/>
                <w:kern w:val="0"/>
                <w:szCs w:val="21"/>
              </w:rPr>
              <w:t>从事新型</w:t>
            </w:r>
            <w:r>
              <w:rPr>
                <w:rFonts w:ascii="宋体" w:hAnsi="宋体" w:cs="宋体" w:hint="eastAsia"/>
                <w:color w:val="000000"/>
                <w:kern w:val="0"/>
                <w:szCs w:val="21"/>
              </w:rPr>
              <w:t>聚合物</w:t>
            </w:r>
            <w:r w:rsidRPr="00D81EA0">
              <w:rPr>
                <w:rFonts w:ascii="宋体" w:hAnsi="宋体" w:cs="宋体" w:hint="eastAsia"/>
                <w:color w:val="000000"/>
                <w:kern w:val="0"/>
                <w:szCs w:val="21"/>
              </w:rPr>
              <w:t>材料</w:t>
            </w:r>
            <w:r>
              <w:rPr>
                <w:rFonts w:ascii="宋体" w:hAnsi="宋体" w:cs="宋体" w:hint="eastAsia"/>
                <w:color w:val="000000"/>
                <w:kern w:val="0"/>
                <w:szCs w:val="21"/>
              </w:rPr>
              <w:t>合成，表征与</w:t>
            </w:r>
            <w:r w:rsidRPr="00D81EA0">
              <w:rPr>
                <w:rFonts w:ascii="宋体" w:hAnsi="宋体" w:cs="宋体" w:hint="eastAsia"/>
                <w:color w:val="000000"/>
                <w:kern w:val="0"/>
                <w:szCs w:val="21"/>
              </w:rPr>
              <w:t>开发</w:t>
            </w:r>
            <w:r>
              <w:rPr>
                <w:rFonts w:ascii="宋体" w:hAnsi="宋体" w:cs="宋体" w:hint="eastAsia"/>
                <w:color w:val="000000"/>
                <w:kern w:val="0"/>
                <w:szCs w:val="21"/>
              </w:rPr>
              <w:t>的</w:t>
            </w:r>
            <w:r w:rsidRPr="00D81EA0">
              <w:rPr>
                <w:rFonts w:ascii="宋体" w:hAnsi="宋体" w:cs="宋体" w:hint="eastAsia"/>
                <w:color w:val="000000"/>
                <w:kern w:val="0"/>
                <w:szCs w:val="21"/>
              </w:rPr>
              <w:t>能力</w:t>
            </w:r>
            <w:r>
              <w:rPr>
                <w:rFonts w:hint="eastAsia"/>
              </w:rPr>
              <w:t>。</w:t>
            </w:r>
          </w:p>
        </w:tc>
      </w:tr>
    </w:tbl>
    <w:p w:rsidR="003C4F1B" w:rsidRPr="008504F4" w:rsidRDefault="003C4F1B" w:rsidP="003C4F1B">
      <w:pPr>
        <w:spacing w:line="300" w:lineRule="auto"/>
        <w:rPr>
          <w:b/>
        </w:rPr>
      </w:pPr>
    </w:p>
    <w:p w:rsidR="003C4F1B" w:rsidRPr="004939B7" w:rsidRDefault="003C4F1B" w:rsidP="003C4F1B">
      <w:pPr>
        <w:numPr>
          <w:ilvl w:val="0"/>
          <w:numId w:val="3"/>
        </w:numPr>
        <w:spacing w:line="300" w:lineRule="auto"/>
        <w:rPr>
          <w:b/>
        </w:rPr>
      </w:pPr>
      <w:r w:rsidRPr="004939B7">
        <w:rPr>
          <w:rFonts w:hint="eastAsia"/>
          <w:b/>
        </w:rPr>
        <w:t>教学内容、学时分配、与进度安排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6"/>
        <w:gridCol w:w="1133"/>
        <w:gridCol w:w="1700"/>
        <w:gridCol w:w="3173"/>
      </w:tblGrid>
      <w:tr w:rsidR="003C4F1B" w:rsidRPr="00400172" w:rsidTr="00E1045D">
        <w:trPr>
          <w:jc w:val="center"/>
        </w:trPr>
        <w:tc>
          <w:tcPr>
            <w:tcW w:w="2518"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教学内容</w:t>
            </w:r>
          </w:p>
        </w:tc>
        <w:tc>
          <w:tcPr>
            <w:tcW w:w="1134"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学时分配</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所支承的课程教学目标</w:t>
            </w:r>
          </w:p>
        </w:tc>
        <w:tc>
          <w:tcPr>
            <w:tcW w:w="3175"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教学方法与策略（可结合教学形式描述）（选填）</w:t>
            </w:r>
          </w:p>
        </w:tc>
      </w:tr>
      <w:tr w:rsidR="003C4F1B" w:rsidRPr="00400172" w:rsidTr="00E1045D">
        <w:trPr>
          <w:jc w:val="center"/>
        </w:trPr>
        <w:tc>
          <w:tcPr>
            <w:tcW w:w="2518" w:type="dxa"/>
            <w:shd w:val="clear" w:color="auto" w:fill="auto"/>
            <w:vAlign w:val="center"/>
          </w:tcPr>
          <w:p w:rsidR="003C4F1B" w:rsidRPr="00400172" w:rsidRDefault="003C4F1B" w:rsidP="00E1045D">
            <w:pPr>
              <w:rPr>
                <w:color w:val="000000"/>
              </w:rPr>
            </w:pPr>
            <w:r>
              <w:rPr>
                <w:rFonts w:hint="eastAsia"/>
              </w:rPr>
              <w:t xml:space="preserve">1. </w:t>
            </w:r>
            <w:r>
              <w:rPr>
                <w:rFonts w:hint="eastAsia"/>
              </w:rPr>
              <w:t>膨胀法测定自由基本体聚合反应速率</w:t>
            </w:r>
            <w:r w:rsidRPr="00400172">
              <w:rPr>
                <w:rFonts w:hint="eastAsia"/>
                <w:color w:val="000000"/>
              </w:rPr>
              <w:t xml:space="preserve"> </w:t>
            </w:r>
          </w:p>
        </w:tc>
        <w:tc>
          <w:tcPr>
            <w:tcW w:w="1134"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Pr="00400172" w:rsidRDefault="003C4F1B" w:rsidP="00E1045D">
            <w:pPr>
              <w:rPr>
                <w:color w:val="000000"/>
              </w:rPr>
            </w:pPr>
            <w:r>
              <w:rPr>
                <w:rFonts w:hint="eastAsia"/>
              </w:rPr>
              <w:t xml:space="preserve">2. </w:t>
            </w:r>
            <w:r>
              <w:rPr>
                <w:rFonts w:hint="eastAsia"/>
              </w:rPr>
              <w:t>聚乙烯醇的缩醛化</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Pr="00400172" w:rsidRDefault="003C4F1B" w:rsidP="00E1045D">
            <w:pPr>
              <w:rPr>
                <w:color w:val="000000"/>
              </w:rPr>
            </w:pPr>
            <w:r>
              <w:rPr>
                <w:rFonts w:hint="eastAsia"/>
              </w:rPr>
              <w:t>3.</w:t>
            </w:r>
            <w:r>
              <w:rPr>
                <w:rFonts w:hint="eastAsia"/>
              </w:rPr>
              <w:t>缩聚反应的动力学</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Pr="00400172" w:rsidRDefault="003C4F1B" w:rsidP="00E1045D">
            <w:pPr>
              <w:rPr>
                <w:color w:val="000000"/>
              </w:rPr>
            </w:pPr>
            <w:r>
              <w:rPr>
                <w:rFonts w:hint="eastAsia"/>
              </w:rPr>
              <w:t>4.</w:t>
            </w:r>
            <w:r>
              <w:rPr>
                <w:rFonts w:hint="eastAsia"/>
              </w:rPr>
              <w:t>苯乙烯的悬浮聚合</w:t>
            </w:r>
            <w:r w:rsidRPr="00400172">
              <w:rPr>
                <w:color w:val="000000"/>
              </w:rPr>
              <w:t>。</w:t>
            </w:r>
          </w:p>
        </w:tc>
        <w:tc>
          <w:tcPr>
            <w:tcW w:w="1134"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Pr="00400172" w:rsidRDefault="003C4F1B" w:rsidP="00E1045D">
            <w:pPr>
              <w:spacing w:line="300" w:lineRule="auto"/>
              <w:rPr>
                <w:color w:val="000000"/>
              </w:rPr>
            </w:pPr>
            <w:r>
              <w:rPr>
                <w:rFonts w:hint="eastAsia"/>
              </w:rPr>
              <w:t>5.</w:t>
            </w:r>
            <w:r>
              <w:rPr>
                <w:rFonts w:hint="eastAsia"/>
              </w:rPr>
              <w:t>醋酸乙烯酯的乳液聚合</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Pr="00400172" w:rsidRDefault="003C4F1B" w:rsidP="00E1045D">
            <w:pPr>
              <w:spacing w:line="300" w:lineRule="auto"/>
              <w:rPr>
                <w:b/>
                <w:bCs/>
                <w:color w:val="000000"/>
              </w:rPr>
            </w:pPr>
            <w:r>
              <w:rPr>
                <w:rFonts w:hint="eastAsia"/>
              </w:rPr>
              <w:t>6.</w:t>
            </w:r>
            <w:r>
              <w:rPr>
                <w:rFonts w:hint="eastAsia"/>
              </w:rPr>
              <w:t>采用加成聚合法合成侧链液晶高分子</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400172" w:rsidRDefault="003C4F1B" w:rsidP="00E1045D">
            <w:pPr>
              <w:spacing w:line="300" w:lineRule="auto"/>
              <w:rPr>
                <w:color w:val="000000"/>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t xml:space="preserve">7. </w:t>
            </w:r>
            <w:r>
              <w:rPr>
                <w:rFonts w:hint="eastAsia"/>
              </w:rPr>
              <w:t>利用氢键作用合成超分子聚合物</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t xml:space="preserve">8. </w:t>
            </w:r>
            <w:r>
              <w:rPr>
                <w:rFonts w:hint="eastAsia"/>
              </w:rPr>
              <w:t>聚氨酯泡沫塑料的制备</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lastRenderedPageBreak/>
              <w:t xml:space="preserve">9. </w:t>
            </w:r>
            <w:r w:rsidRPr="00541892">
              <w:rPr>
                <w:rFonts w:hint="eastAsia"/>
              </w:rPr>
              <w:t>苯乙烯与丙烯腈共聚合反应竞聚率的测定</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t xml:space="preserve">10. </w:t>
            </w:r>
            <w:r w:rsidRPr="005F58D6">
              <w:rPr>
                <w:rFonts w:hint="eastAsia"/>
              </w:rPr>
              <w:t>甲醇钠及丙烯腈阴离子聚合</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t xml:space="preserve">11. </w:t>
            </w:r>
            <w:r w:rsidRPr="005F58D6">
              <w:rPr>
                <w:rFonts w:hint="eastAsia"/>
              </w:rPr>
              <w:t>三聚甲醛阳离子聚合</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r w:rsidR="003C4F1B" w:rsidRPr="00400172" w:rsidTr="00E1045D">
        <w:trPr>
          <w:jc w:val="center"/>
        </w:trPr>
        <w:tc>
          <w:tcPr>
            <w:tcW w:w="2518" w:type="dxa"/>
            <w:shd w:val="clear" w:color="auto" w:fill="auto"/>
            <w:vAlign w:val="center"/>
          </w:tcPr>
          <w:p w:rsidR="003C4F1B" w:rsidRDefault="003C4F1B" w:rsidP="00E1045D">
            <w:pPr>
              <w:spacing w:line="300" w:lineRule="auto"/>
            </w:pPr>
            <w:r>
              <w:rPr>
                <w:rFonts w:hint="eastAsia"/>
              </w:rPr>
              <w:t xml:space="preserve">12. </w:t>
            </w:r>
            <w:r w:rsidRPr="005F58D6">
              <w:rPr>
                <w:rFonts w:hint="eastAsia"/>
              </w:rPr>
              <w:t>苯乙烯的原子转移活性自由基聚合</w:t>
            </w:r>
          </w:p>
        </w:tc>
        <w:tc>
          <w:tcPr>
            <w:tcW w:w="1134" w:type="dxa"/>
            <w:shd w:val="clear" w:color="auto" w:fill="auto"/>
            <w:vAlign w:val="center"/>
          </w:tcPr>
          <w:p w:rsidR="003C4F1B" w:rsidRPr="00400172" w:rsidRDefault="003C4F1B" w:rsidP="00E1045D">
            <w:pPr>
              <w:spacing w:line="300" w:lineRule="auto"/>
              <w:rPr>
                <w:color w:val="000000"/>
              </w:rPr>
            </w:pPr>
            <w:r>
              <w:rPr>
                <w:rFonts w:hint="eastAsia"/>
                <w:color w:val="000000"/>
              </w:rPr>
              <w:t>4</w:t>
            </w:r>
          </w:p>
        </w:tc>
        <w:tc>
          <w:tcPr>
            <w:tcW w:w="1701" w:type="dxa"/>
            <w:shd w:val="clear" w:color="auto" w:fill="auto"/>
            <w:vAlign w:val="center"/>
          </w:tcPr>
          <w:p w:rsidR="003C4F1B" w:rsidRPr="00400172" w:rsidRDefault="003C4F1B" w:rsidP="00E1045D">
            <w:pPr>
              <w:spacing w:line="300" w:lineRule="auto"/>
              <w:rPr>
                <w:color w:val="000000"/>
              </w:rPr>
            </w:pPr>
            <w:r w:rsidRPr="00400172">
              <w:rPr>
                <w:rFonts w:hint="eastAsia"/>
                <w:color w:val="000000"/>
              </w:rPr>
              <w:t>1</w:t>
            </w:r>
            <w:r w:rsidRPr="00400172">
              <w:rPr>
                <w:rFonts w:hint="eastAsia"/>
                <w:color w:val="000000"/>
              </w:rPr>
              <w:t>、</w:t>
            </w:r>
            <w:r w:rsidRPr="00400172">
              <w:rPr>
                <w:rFonts w:hint="eastAsia"/>
                <w:color w:val="000000"/>
              </w:rPr>
              <w:t>2</w:t>
            </w:r>
            <w:r w:rsidRPr="00400172">
              <w:rPr>
                <w:rFonts w:hint="eastAsia"/>
                <w:color w:val="000000"/>
              </w:rPr>
              <w:t>、</w:t>
            </w:r>
            <w:r w:rsidRPr="00400172">
              <w:rPr>
                <w:rFonts w:hint="eastAsia"/>
                <w:color w:val="000000"/>
              </w:rPr>
              <w:t>3</w:t>
            </w:r>
            <w:r w:rsidRPr="00400172">
              <w:rPr>
                <w:rFonts w:hint="eastAsia"/>
                <w:color w:val="000000"/>
              </w:rPr>
              <w:t>、</w:t>
            </w:r>
            <w:r w:rsidRPr="00400172">
              <w:rPr>
                <w:rFonts w:hint="eastAsia"/>
                <w:color w:val="000000"/>
              </w:rPr>
              <w:t>4</w:t>
            </w:r>
          </w:p>
        </w:tc>
        <w:tc>
          <w:tcPr>
            <w:tcW w:w="3175" w:type="dxa"/>
            <w:shd w:val="clear" w:color="auto" w:fill="auto"/>
            <w:vAlign w:val="center"/>
          </w:tcPr>
          <w:p w:rsidR="003C4F1B" w:rsidRPr="001770BA" w:rsidRDefault="003C4F1B" w:rsidP="00E1045D">
            <w:pPr>
              <w:spacing w:line="300" w:lineRule="auto"/>
              <w:rPr>
                <w:color w:val="000000"/>
                <w:szCs w:val="21"/>
              </w:rPr>
            </w:pPr>
            <w:r>
              <w:rPr>
                <w:rFonts w:hint="eastAsia"/>
                <w:color w:val="000000"/>
              </w:rPr>
              <w:t>讲授，学生动手实验</w:t>
            </w:r>
          </w:p>
        </w:tc>
      </w:tr>
    </w:tbl>
    <w:p w:rsidR="003C4F1B" w:rsidRDefault="003C4F1B" w:rsidP="003C4F1B">
      <w:pPr>
        <w:spacing w:line="300" w:lineRule="auto"/>
      </w:pPr>
    </w:p>
    <w:p w:rsidR="003C4F1B" w:rsidRDefault="003C4F1B" w:rsidP="003C4F1B">
      <w:r w:rsidRPr="004939B7">
        <w:rPr>
          <w:rFonts w:hint="eastAsia"/>
          <w:b/>
        </w:rPr>
        <w:t>考核与成绩评定：</w:t>
      </w:r>
      <w:r>
        <w:rPr>
          <w:rFonts w:hint="eastAsia"/>
        </w:rPr>
        <w:t>由实验报告（</w:t>
      </w:r>
      <w:r>
        <w:rPr>
          <w:rFonts w:hint="eastAsia"/>
        </w:rPr>
        <w:t>60%</w:t>
      </w:r>
      <w:r>
        <w:rPr>
          <w:rFonts w:hint="eastAsia"/>
        </w:rPr>
        <w:t>）和平时实验表现（</w:t>
      </w:r>
      <w:r>
        <w:rPr>
          <w:rFonts w:hint="eastAsia"/>
        </w:rPr>
        <w:t>40%</w:t>
      </w:r>
      <w:r>
        <w:rPr>
          <w:rFonts w:hint="eastAsia"/>
        </w:rPr>
        <w:t>）评定考核成绩。</w:t>
      </w:r>
    </w:p>
    <w:p w:rsidR="003C4F1B" w:rsidRPr="00EA4EC4" w:rsidRDefault="003C4F1B" w:rsidP="003C4F1B"/>
    <w:p w:rsidR="003C4F1B" w:rsidRDefault="003C4F1B" w:rsidP="003C4F1B">
      <w:pPr>
        <w:numPr>
          <w:ilvl w:val="0"/>
          <w:numId w:val="3"/>
        </w:numPr>
        <w:spacing w:line="300" w:lineRule="auto"/>
        <w:rPr>
          <w:b/>
        </w:rPr>
      </w:pPr>
      <w:r w:rsidRPr="004939B7">
        <w:rPr>
          <w:rFonts w:hint="eastAsia"/>
          <w:b/>
        </w:rPr>
        <w:t>教材，参考书</w:t>
      </w:r>
      <w:r>
        <w:rPr>
          <w:rFonts w:hint="eastAsia"/>
          <w:b/>
        </w:rPr>
        <w:t>:</w:t>
      </w:r>
    </w:p>
    <w:p w:rsidR="003C4F1B" w:rsidRPr="00612641" w:rsidRDefault="003C4F1B" w:rsidP="003C4F1B">
      <w:pPr>
        <w:numPr>
          <w:ilvl w:val="0"/>
          <w:numId w:val="2"/>
        </w:numPr>
        <w:spacing w:line="360" w:lineRule="auto"/>
        <w:rPr>
          <w:sz w:val="24"/>
        </w:rPr>
      </w:pPr>
      <w:r w:rsidRPr="00612641">
        <w:rPr>
          <w:sz w:val="24"/>
        </w:rPr>
        <w:t>选用教材：</w:t>
      </w:r>
      <w:r>
        <w:rPr>
          <w:rFonts w:hint="eastAsia"/>
          <w:sz w:val="24"/>
        </w:rPr>
        <w:t>自编讲义</w:t>
      </w:r>
    </w:p>
    <w:p w:rsidR="003C4F1B" w:rsidRDefault="003C4F1B" w:rsidP="003C4F1B">
      <w:pPr>
        <w:numPr>
          <w:ilvl w:val="0"/>
          <w:numId w:val="2"/>
        </w:numPr>
        <w:spacing w:line="360" w:lineRule="auto"/>
        <w:rPr>
          <w:sz w:val="24"/>
        </w:rPr>
      </w:pPr>
      <w:r w:rsidRPr="00612641">
        <w:rPr>
          <w:sz w:val="24"/>
        </w:rPr>
        <w:t>参考书：</w:t>
      </w:r>
    </w:p>
    <w:p w:rsidR="003C4F1B" w:rsidRPr="00BA393F" w:rsidRDefault="003C4F1B" w:rsidP="003C4F1B">
      <w:pPr>
        <w:rPr>
          <w:sz w:val="24"/>
        </w:rPr>
      </w:pPr>
      <w:r w:rsidRPr="00BA393F">
        <w:rPr>
          <w:sz w:val="24"/>
        </w:rPr>
        <w:t>［</w:t>
      </w:r>
      <w:r w:rsidRPr="00BA393F">
        <w:rPr>
          <w:sz w:val="24"/>
        </w:rPr>
        <w:t>1</w:t>
      </w:r>
      <w:r w:rsidRPr="00BA393F">
        <w:rPr>
          <w:sz w:val="24"/>
        </w:rPr>
        <w:t>］</w:t>
      </w:r>
      <w:r w:rsidRPr="00BA393F">
        <w:rPr>
          <w:sz w:val="24"/>
        </w:rPr>
        <w:t xml:space="preserve"> </w:t>
      </w:r>
      <w:r w:rsidRPr="00BA393F">
        <w:rPr>
          <w:sz w:val="24"/>
        </w:rPr>
        <w:t>魏秀贞</w:t>
      </w:r>
      <w:r w:rsidRPr="00BA393F">
        <w:rPr>
          <w:sz w:val="24"/>
        </w:rPr>
        <w:t>.</w:t>
      </w:r>
      <w:r w:rsidRPr="00BA393F">
        <w:rPr>
          <w:sz w:val="24"/>
        </w:rPr>
        <w:t>高分子化学实验［</w:t>
      </w:r>
      <w:r w:rsidRPr="00BA393F">
        <w:rPr>
          <w:sz w:val="24"/>
        </w:rPr>
        <w:t>M</w:t>
      </w:r>
      <w:r w:rsidRPr="00BA393F">
        <w:rPr>
          <w:sz w:val="24"/>
        </w:rPr>
        <w:t>］</w:t>
      </w:r>
      <w:r w:rsidRPr="00BA393F">
        <w:rPr>
          <w:sz w:val="24"/>
        </w:rPr>
        <w:t>.</w:t>
      </w:r>
      <w:r w:rsidRPr="00BA393F">
        <w:rPr>
          <w:sz w:val="24"/>
        </w:rPr>
        <w:t>北京：北京理工大学出版社，</w:t>
      </w:r>
      <w:r w:rsidRPr="00BA393F">
        <w:rPr>
          <w:sz w:val="24"/>
        </w:rPr>
        <w:t>1996.</w:t>
      </w:r>
    </w:p>
    <w:p w:rsidR="003C4F1B" w:rsidRPr="00BA393F" w:rsidRDefault="003C4F1B" w:rsidP="003C4F1B">
      <w:pPr>
        <w:rPr>
          <w:sz w:val="24"/>
        </w:rPr>
      </w:pPr>
      <w:r w:rsidRPr="00BA393F">
        <w:rPr>
          <w:sz w:val="24"/>
        </w:rPr>
        <w:t>［</w:t>
      </w:r>
      <w:r w:rsidRPr="00BA393F">
        <w:rPr>
          <w:sz w:val="24"/>
        </w:rPr>
        <w:t>2</w:t>
      </w:r>
      <w:r w:rsidRPr="00BA393F">
        <w:rPr>
          <w:sz w:val="24"/>
        </w:rPr>
        <w:t>］</w:t>
      </w:r>
      <w:r w:rsidRPr="00BA393F">
        <w:rPr>
          <w:sz w:val="24"/>
        </w:rPr>
        <w:t xml:space="preserve"> </w:t>
      </w:r>
      <w:r w:rsidRPr="00BA393F">
        <w:rPr>
          <w:sz w:val="24"/>
        </w:rPr>
        <w:t>尹奋平，乌兰</w:t>
      </w:r>
      <w:r w:rsidRPr="00BA393F">
        <w:rPr>
          <w:sz w:val="24"/>
        </w:rPr>
        <w:t xml:space="preserve">. </w:t>
      </w:r>
      <w:r w:rsidRPr="00BA393F">
        <w:rPr>
          <w:sz w:val="24"/>
        </w:rPr>
        <w:t>高分子化学实验［</w:t>
      </w:r>
      <w:r w:rsidRPr="00BA393F">
        <w:rPr>
          <w:sz w:val="24"/>
        </w:rPr>
        <w:t>M</w:t>
      </w:r>
      <w:r w:rsidRPr="00BA393F">
        <w:rPr>
          <w:sz w:val="24"/>
        </w:rPr>
        <w:t>］</w:t>
      </w:r>
      <w:r w:rsidRPr="00BA393F">
        <w:rPr>
          <w:sz w:val="24"/>
        </w:rPr>
        <w:t>.</w:t>
      </w:r>
      <w:r w:rsidRPr="00BA393F">
        <w:rPr>
          <w:sz w:val="24"/>
        </w:rPr>
        <w:t>北京：化学工业出版社，</w:t>
      </w:r>
      <w:r w:rsidRPr="00BA393F">
        <w:rPr>
          <w:sz w:val="24"/>
        </w:rPr>
        <w:t>2015.</w:t>
      </w:r>
    </w:p>
    <w:p w:rsidR="003C4F1B" w:rsidRDefault="003C4F1B" w:rsidP="003C4F1B">
      <w:pPr>
        <w:rPr>
          <w:sz w:val="24"/>
        </w:rPr>
      </w:pPr>
      <w:r w:rsidRPr="00BA393F">
        <w:rPr>
          <w:sz w:val="24"/>
        </w:rPr>
        <w:t>［</w:t>
      </w:r>
      <w:r w:rsidRPr="00BA393F">
        <w:rPr>
          <w:rFonts w:hint="eastAsia"/>
          <w:sz w:val="24"/>
        </w:rPr>
        <w:t>3</w:t>
      </w:r>
      <w:r w:rsidRPr="00BA393F">
        <w:rPr>
          <w:sz w:val="24"/>
        </w:rPr>
        <w:t>］</w:t>
      </w:r>
      <w:r w:rsidRPr="00BA393F">
        <w:rPr>
          <w:rFonts w:ascii="Verdana" w:hAnsi="Verdana" w:hint="eastAsia"/>
          <w:color w:val="646464"/>
          <w:sz w:val="24"/>
          <w:shd w:val="clear" w:color="auto" w:fill="FFFFFF"/>
        </w:rPr>
        <w:t xml:space="preserve"> </w:t>
      </w:r>
      <w:hyperlink r:id="rId8" w:tgtFrame="_blank" w:history="1">
        <w:r w:rsidRPr="00BA393F">
          <w:rPr>
            <w:sz w:val="24"/>
          </w:rPr>
          <w:t>何卫东</w:t>
        </w:r>
      </w:hyperlink>
      <w:r w:rsidRPr="00BA393F">
        <w:rPr>
          <w:sz w:val="24"/>
        </w:rPr>
        <w:t>，</w:t>
      </w:r>
      <w:hyperlink r:id="rId9" w:tgtFrame="_blank" w:history="1">
        <w:r w:rsidRPr="00BA393F">
          <w:rPr>
            <w:sz w:val="24"/>
          </w:rPr>
          <w:t>金邦坤</w:t>
        </w:r>
      </w:hyperlink>
      <w:r w:rsidRPr="00BA393F">
        <w:rPr>
          <w:sz w:val="24"/>
        </w:rPr>
        <w:t>，</w:t>
      </w:r>
      <w:hyperlink r:id="rId10" w:tgtFrame="_blank" w:history="1">
        <w:r w:rsidRPr="00BA393F">
          <w:rPr>
            <w:sz w:val="24"/>
          </w:rPr>
          <w:t>郭丽萍</w:t>
        </w:r>
      </w:hyperlink>
      <w:r w:rsidRPr="00BA393F">
        <w:rPr>
          <w:rFonts w:hint="eastAsia"/>
          <w:sz w:val="24"/>
        </w:rPr>
        <w:t xml:space="preserve">. </w:t>
      </w:r>
      <w:r w:rsidRPr="00BA393F">
        <w:rPr>
          <w:sz w:val="24"/>
        </w:rPr>
        <w:t>高分子化学实验［</w:t>
      </w:r>
      <w:r w:rsidRPr="00BA393F">
        <w:rPr>
          <w:sz w:val="24"/>
        </w:rPr>
        <w:t>M</w:t>
      </w:r>
      <w:r w:rsidRPr="00BA393F">
        <w:rPr>
          <w:sz w:val="24"/>
        </w:rPr>
        <w:t>］</w:t>
      </w:r>
      <w:r w:rsidRPr="00BA393F">
        <w:rPr>
          <w:sz w:val="24"/>
        </w:rPr>
        <w:t>.</w:t>
      </w:r>
      <w:r w:rsidRPr="00BA393F">
        <w:rPr>
          <w:sz w:val="24"/>
        </w:rPr>
        <w:t>北京：</w:t>
      </w:r>
      <w:r w:rsidRPr="00BA393F">
        <w:rPr>
          <w:rFonts w:hint="eastAsia"/>
          <w:sz w:val="24"/>
        </w:rPr>
        <w:t>中国科技大学出版社，</w:t>
      </w:r>
      <w:r w:rsidRPr="00BA393F">
        <w:rPr>
          <w:rFonts w:hint="eastAsia"/>
          <w:sz w:val="24"/>
        </w:rPr>
        <w:t>2012.</w:t>
      </w:r>
    </w:p>
    <w:p w:rsidR="003C4F1B" w:rsidRPr="00EA4EC4" w:rsidRDefault="003C4F1B" w:rsidP="003C4F1B">
      <w:pPr>
        <w:rPr>
          <w:sz w:val="24"/>
        </w:rPr>
      </w:pPr>
    </w:p>
    <w:p w:rsidR="003C4F1B" w:rsidRDefault="003C4F1B" w:rsidP="003C4F1B">
      <w:pPr>
        <w:numPr>
          <w:ilvl w:val="0"/>
          <w:numId w:val="3"/>
        </w:numPr>
        <w:spacing w:line="300" w:lineRule="auto"/>
        <w:rPr>
          <w:b/>
        </w:rPr>
      </w:pPr>
      <w:r w:rsidRPr="003B1BB0">
        <w:rPr>
          <w:rFonts w:hint="eastAsia"/>
          <w:b/>
        </w:rPr>
        <w:t>大纲说明：</w:t>
      </w:r>
    </w:p>
    <w:p w:rsidR="003C4F1B" w:rsidRDefault="003C4F1B" w:rsidP="003C4F1B">
      <w:pPr>
        <w:numPr>
          <w:ilvl w:val="0"/>
          <w:numId w:val="3"/>
        </w:numPr>
      </w:pPr>
      <w:r>
        <w:rPr>
          <w:rFonts w:hint="eastAsia"/>
        </w:rPr>
        <w:t>材料化学实验是在材料化学课程授课基础上开设的一门训练学生掌握聚合物实验室合成方法的实验技术课。目的在于通过动手操作和使用各种合成装置，训练学生的实验技能，加深其对材料化学基础理论的理解。其主要教学任务是：掌握聚合物实验室合成的基本原理与方法；学会正确分析与处理实验数据。通过实践巩固材料化学课程中所学的基本概念和基础理论知识。</w:t>
      </w:r>
    </w:p>
    <w:p w:rsidR="003C4F1B" w:rsidRPr="00BA393F" w:rsidRDefault="003C4F1B" w:rsidP="003C4F1B">
      <w:pPr>
        <w:spacing w:line="360" w:lineRule="auto"/>
        <w:ind w:firstLineChars="225" w:firstLine="540"/>
        <w:rPr>
          <w:sz w:val="24"/>
        </w:rPr>
      </w:pPr>
    </w:p>
    <w:p w:rsidR="003C4F1B" w:rsidRPr="003B1BB0" w:rsidRDefault="003C4F1B" w:rsidP="003C4F1B">
      <w:pPr>
        <w:numPr>
          <w:ilvl w:val="0"/>
          <w:numId w:val="3"/>
        </w:numPr>
        <w:spacing w:line="300" w:lineRule="auto"/>
        <w:rPr>
          <w:b/>
        </w:rPr>
      </w:pPr>
      <w:r w:rsidRPr="003B1BB0">
        <w:rPr>
          <w:rFonts w:hint="eastAsia"/>
          <w:b/>
        </w:rPr>
        <w:t>编写教师：</w:t>
      </w:r>
      <w:r>
        <w:rPr>
          <w:rFonts w:hint="eastAsia"/>
          <w:b/>
        </w:rPr>
        <w:t>叶霖</w:t>
      </w:r>
    </w:p>
    <w:p w:rsidR="003C4F1B" w:rsidRDefault="003C4F1B" w:rsidP="003C4F1B">
      <w:pPr>
        <w:spacing w:line="300" w:lineRule="auto"/>
      </w:pPr>
      <w:r>
        <w:rPr>
          <w:rFonts w:hint="eastAsia"/>
        </w:rPr>
        <w:t xml:space="preserve">                                                                              </w:t>
      </w:r>
    </w:p>
    <w:p w:rsidR="003C4F1B" w:rsidRDefault="003C4F1B" w:rsidP="003C4F1B">
      <w:pPr>
        <w:spacing w:line="300" w:lineRule="auto"/>
      </w:pPr>
      <w:r>
        <w:rPr>
          <w:rFonts w:hint="eastAsia"/>
        </w:rPr>
        <w:t>编写教师签名：</w:t>
      </w:r>
    </w:p>
    <w:p w:rsidR="003C4F1B" w:rsidRDefault="003C4F1B" w:rsidP="003C4F1B">
      <w:pPr>
        <w:spacing w:line="300" w:lineRule="auto"/>
      </w:pPr>
      <w:r>
        <w:rPr>
          <w:rFonts w:hint="eastAsia"/>
        </w:rPr>
        <w:t xml:space="preserve">                                                                              </w:t>
      </w:r>
      <w:r>
        <w:rPr>
          <w:rFonts w:hint="eastAsia"/>
        </w:rPr>
        <w:t>责任教授签名：</w:t>
      </w:r>
    </w:p>
    <w:p w:rsidR="003C4F1B" w:rsidRDefault="003C4F1B" w:rsidP="003C4F1B">
      <w:pPr>
        <w:spacing w:line="300" w:lineRule="auto"/>
      </w:pPr>
      <w:r>
        <w:rPr>
          <w:rFonts w:hint="eastAsia"/>
        </w:rPr>
        <w:t xml:space="preserve">                                                                              </w:t>
      </w:r>
      <w:r>
        <w:rPr>
          <w:rFonts w:hint="eastAsia"/>
        </w:rPr>
        <w:t>开课学院教学副院长签名：</w:t>
      </w:r>
      <w:r>
        <w:rPr>
          <w:rFonts w:hint="eastAsia"/>
        </w:rPr>
        <w:t xml:space="preserve"> </w:t>
      </w:r>
    </w:p>
    <w:p w:rsidR="003E5A85" w:rsidRDefault="003E5A85">
      <w:pPr>
        <w:rPr>
          <w:rFonts w:hint="eastAsia"/>
        </w:rPr>
      </w:pPr>
    </w:p>
    <w:p w:rsidR="00CF0BFE" w:rsidRDefault="00CF0BFE">
      <w:pPr>
        <w:rPr>
          <w:rFonts w:hint="eastAsia"/>
        </w:rPr>
      </w:pPr>
    </w:p>
    <w:p w:rsidR="00CF0BFE" w:rsidRDefault="00CF0BFE">
      <w:pPr>
        <w:rPr>
          <w:rFonts w:hint="eastAsia"/>
        </w:rPr>
      </w:pPr>
    </w:p>
    <w:p w:rsidR="00CF0BFE" w:rsidRDefault="00CF0BFE">
      <w:pPr>
        <w:rPr>
          <w:rFonts w:hint="eastAsia"/>
        </w:rPr>
      </w:pPr>
    </w:p>
    <w:p w:rsidR="00CF0BFE" w:rsidRDefault="00CF0BFE">
      <w:pPr>
        <w:rPr>
          <w:rFonts w:hint="eastAsia"/>
        </w:rPr>
      </w:pPr>
    </w:p>
    <w:p w:rsidR="00CF0BFE" w:rsidRDefault="00CF0BFE">
      <w:pPr>
        <w:rPr>
          <w:rFonts w:hint="eastAsia"/>
        </w:rPr>
      </w:pPr>
    </w:p>
    <w:p w:rsidR="00CF0BFE" w:rsidRPr="009955A3" w:rsidRDefault="00CF0BFE" w:rsidP="00CF0BFE">
      <w:pPr>
        <w:jc w:val="center"/>
        <w:rPr>
          <w:rFonts w:ascii="Times New Roman" w:eastAsia="黑体" w:hAnsi="Times New Roman"/>
          <w:sz w:val="28"/>
          <w:szCs w:val="28"/>
        </w:rPr>
      </w:pPr>
      <w:r w:rsidRPr="009955A3">
        <w:rPr>
          <w:rFonts w:ascii="Times New Roman" w:eastAsia="黑体" w:hAnsi="Times New Roman"/>
          <w:sz w:val="28"/>
          <w:szCs w:val="28"/>
        </w:rPr>
        <w:lastRenderedPageBreak/>
        <w:t xml:space="preserve">Experiments of Materials Chemistry </w:t>
      </w:r>
    </w:p>
    <w:p w:rsidR="00CF0BFE" w:rsidRPr="009955A3" w:rsidRDefault="00CF0BFE" w:rsidP="00CF0BFE">
      <w:pPr>
        <w:spacing w:line="300" w:lineRule="auto"/>
        <w:rPr>
          <w:rFonts w:ascii="Times New Roman" w:hAnsi="Times New Roman"/>
        </w:rPr>
      </w:pPr>
    </w:p>
    <w:p w:rsidR="00CF0BFE" w:rsidRPr="009955A3" w:rsidRDefault="00CF0BFE" w:rsidP="00CF0BFE">
      <w:pPr>
        <w:pStyle w:val="a5"/>
        <w:tabs>
          <w:tab w:val="left" w:pos="0"/>
          <w:tab w:val="left" w:pos="720"/>
          <w:tab w:val="left" w:pos="1440"/>
        </w:tabs>
        <w:ind w:left="2160" w:hanging="2160"/>
        <w:jc w:val="both"/>
        <w:rPr>
          <w:rFonts w:ascii="Times New Roman" w:hAnsi="Times New Roman"/>
          <w:snapToGrid w:val="0"/>
          <w:szCs w:val="24"/>
          <w:lang w:eastAsia="zh-CN"/>
        </w:rPr>
      </w:pPr>
      <w:r w:rsidRPr="009955A3">
        <w:rPr>
          <w:rFonts w:ascii="Times New Roman" w:hAnsi="Times New Roman"/>
          <w:b/>
          <w:sz w:val="21"/>
          <w:szCs w:val="21"/>
          <w:u w:val="single"/>
          <w:lang w:eastAsia="zh-CN"/>
        </w:rPr>
        <w:t>Course code:</w:t>
      </w:r>
      <w:r w:rsidRPr="009955A3">
        <w:rPr>
          <w:rFonts w:ascii="Times New Roman" w:hAnsi="Times New Roman"/>
        </w:rPr>
        <w:t xml:space="preserve"> </w:t>
      </w:r>
      <w:r w:rsidRPr="009955A3">
        <w:rPr>
          <w:rFonts w:ascii="Times New Roman" w:hAnsi="Times New Roman"/>
          <w:snapToGrid w:val="0"/>
          <w:szCs w:val="24"/>
          <w:lang w:eastAsia="zh-CN"/>
        </w:rPr>
        <w:t>100091308</w:t>
      </w:r>
    </w:p>
    <w:p w:rsidR="00CF0BFE" w:rsidRPr="009955A3" w:rsidRDefault="00CF0BFE" w:rsidP="00CF0BFE">
      <w:pPr>
        <w:pStyle w:val="a5"/>
        <w:tabs>
          <w:tab w:val="left" w:pos="0"/>
          <w:tab w:val="left" w:pos="720"/>
          <w:tab w:val="left" w:pos="1440"/>
        </w:tabs>
        <w:ind w:left="2160" w:hanging="2160"/>
        <w:jc w:val="both"/>
        <w:rPr>
          <w:rFonts w:ascii="Times New Roman" w:hAnsi="Times New Roman"/>
          <w:b/>
          <w:sz w:val="21"/>
          <w:szCs w:val="21"/>
          <w:u w:val="single"/>
          <w:lang w:eastAsia="zh-CN"/>
        </w:rPr>
      </w:pPr>
    </w:p>
    <w:p w:rsidR="00CF0BFE" w:rsidRPr="009955A3" w:rsidRDefault="00CF0BFE" w:rsidP="00CF0BFE">
      <w:pPr>
        <w:pStyle w:val="a5"/>
        <w:tabs>
          <w:tab w:val="left" w:pos="0"/>
          <w:tab w:val="left" w:pos="720"/>
          <w:tab w:val="left" w:pos="1440"/>
        </w:tabs>
        <w:ind w:left="2160" w:hanging="2160"/>
        <w:jc w:val="both"/>
        <w:rPr>
          <w:rFonts w:ascii="Times New Roman" w:hAnsi="Times New Roman"/>
          <w:b/>
          <w:szCs w:val="24"/>
          <w:u w:val="single"/>
        </w:rPr>
      </w:pPr>
      <w:r w:rsidRPr="009955A3">
        <w:rPr>
          <w:rFonts w:ascii="Times New Roman" w:hAnsi="Times New Roman"/>
          <w:b/>
          <w:sz w:val="21"/>
          <w:szCs w:val="21"/>
          <w:u w:val="single"/>
        </w:rPr>
        <w:t xml:space="preserve">Course name: </w:t>
      </w:r>
      <w:r w:rsidRPr="009955A3">
        <w:rPr>
          <w:rFonts w:ascii="Times New Roman" w:hAnsi="Times New Roman"/>
          <w:snapToGrid w:val="0"/>
          <w:szCs w:val="24"/>
          <w:lang w:eastAsia="zh-CN"/>
        </w:rPr>
        <w:t>Experiments of Materials Chemistry</w:t>
      </w:r>
    </w:p>
    <w:p w:rsidR="00CF0BFE" w:rsidRPr="009955A3" w:rsidRDefault="00CF0BFE" w:rsidP="00CF0BFE">
      <w:pPr>
        <w:pStyle w:val="a5"/>
        <w:tabs>
          <w:tab w:val="left" w:pos="0"/>
          <w:tab w:val="left" w:pos="720"/>
          <w:tab w:val="left" w:pos="1440"/>
        </w:tabs>
        <w:ind w:left="2160" w:hanging="2160"/>
        <w:jc w:val="both"/>
        <w:rPr>
          <w:rFonts w:ascii="Times New Roman" w:hAnsi="Times New Roman"/>
          <w:b/>
          <w:sz w:val="21"/>
          <w:szCs w:val="21"/>
          <w:u w:val="single"/>
        </w:rPr>
      </w:pPr>
    </w:p>
    <w:p w:rsidR="00CF0BFE" w:rsidRPr="009955A3" w:rsidRDefault="00CF0BFE" w:rsidP="00CF0BFE">
      <w:pPr>
        <w:pStyle w:val="a5"/>
        <w:tabs>
          <w:tab w:val="left" w:pos="0"/>
          <w:tab w:val="left" w:pos="720"/>
          <w:tab w:val="left" w:pos="1440"/>
        </w:tabs>
        <w:ind w:left="2160" w:hanging="2160"/>
        <w:jc w:val="both"/>
        <w:rPr>
          <w:rFonts w:ascii="Times New Roman" w:hAnsi="Times New Roman"/>
          <w:b/>
          <w:sz w:val="21"/>
          <w:szCs w:val="21"/>
          <w:u w:val="single"/>
          <w:lang w:eastAsia="zh-CN"/>
        </w:rPr>
      </w:pPr>
      <w:r w:rsidRPr="009955A3">
        <w:rPr>
          <w:rFonts w:ascii="Times New Roman" w:hAnsi="Times New Roman"/>
          <w:b/>
          <w:sz w:val="21"/>
          <w:szCs w:val="21"/>
          <w:u w:val="single"/>
        </w:rPr>
        <w:t xml:space="preserve">Laboratory Hours: </w:t>
      </w:r>
      <w:r w:rsidRPr="009955A3">
        <w:rPr>
          <w:rFonts w:ascii="Times New Roman" w:hAnsi="Times New Roman"/>
          <w:b/>
          <w:sz w:val="21"/>
          <w:szCs w:val="21"/>
          <w:u w:val="single"/>
          <w:lang w:eastAsia="zh-CN"/>
        </w:rPr>
        <w:t>48</w:t>
      </w:r>
    </w:p>
    <w:p w:rsidR="00CF0BFE" w:rsidRPr="009955A3" w:rsidRDefault="00CF0BFE" w:rsidP="00CF0BFE">
      <w:pPr>
        <w:pStyle w:val="a5"/>
        <w:tabs>
          <w:tab w:val="left" w:pos="0"/>
          <w:tab w:val="left" w:pos="720"/>
          <w:tab w:val="left" w:pos="1440"/>
        </w:tabs>
        <w:ind w:left="2160" w:hanging="2160"/>
        <w:jc w:val="both"/>
        <w:rPr>
          <w:rFonts w:ascii="Times New Roman" w:hAnsi="Times New Roman"/>
          <w:b/>
          <w:sz w:val="21"/>
          <w:szCs w:val="21"/>
          <w:u w:val="single"/>
        </w:rPr>
      </w:pPr>
      <w:r w:rsidRPr="009955A3">
        <w:rPr>
          <w:rFonts w:ascii="Times New Roman" w:hAnsi="Times New Roman"/>
          <w:b/>
          <w:sz w:val="21"/>
          <w:szCs w:val="21"/>
          <w:u w:val="single"/>
        </w:rPr>
        <w:t>Credits:</w:t>
      </w:r>
      <w:r w:rsidRPr="009955A3">
        <w:rPr>
          <w:rFonts w:ascii="Times New Roman" w:hAnsi="Times New Roman"/>
          <w:b/>
          <w:sz w:val="21"/>
          <w:szCs w:val="21"/>
          <w:u w:val="single"/>
          <w:lang w:eastAsia="zh-CN"/>
        </w:rPr>
        <w:t>3</w:t>
      </w:r>
      <w:r w:rsidRPr="009955A3">
        <w:rPr>
          <w:rFonts w:ascii="Times New Roman" w:hAnsi="Times New Roman"/>
          <w:b/>
          <w:sz w:val="21"/>
          <w:szCs w:val="21"/>
          <w:u w:val="single"/>
        </w:rPr>
        <w:t>.0</w:t>
      </w:r>
    </w:p>
    <w:p w:rsidR="00CF0BFE" w:rsidRPr="009955A3" w:rsidRDefault="00CF0BFE" w:rsidP="00CF0BFE">
      <w:pPr>
        <w:pStyle w:val="a5"/>
        <w:tabs>
          <w:tab w:val="left" w:pos="0"/>
          <w:tab w:val="left" w:pos="720"/>
          <w:tab w:val="left" w:pos="1440"/>
        </w:tabs>
        <w:ind w:left="0" w:firstLine="0"/>
        <w:jc w:val="both"/>
        <w:rPr>
          <w:rFonts w:ascii="Times New Roman" w:hAnsi="Times New Roman"/>
          <w:b/>
          <w:sz w:val="21"/>
          <w:szCs w:val="21"/>
          <w:u w:val="single"/>
        </w:rPr>
      </w:pPr>
    </w:p>
    <w:p w:rsidR="00CF0BFE" w:rsidRPr="009955A3" w:rsidRDefault="00CF0BFE" w:rsidP="00CF0BFE">
      <w:pPr>
        <w:pStyle w:val="a5"/>
        <w:tabs>
          <w:tab w:val="left" w:pos="0"/>
          <w:tab w:val="left" w:pos="720"/>
          <w:tab w:val="left" w:pos="1440"/>
        </w:tabs>
        <w:ind w:left="1980" w:hanging="1980"/>
        <w:jc w:val="both"/>
        <w:rPr>
          <w:rFonts w:ascii="Times New Roman" w:hAnsi="Times New Roman"/>
          <w:b/>
          <w:sz w:val="21"/>
          <w:szCs w:val="21"/>
          <w:u w:val="single"/>
        </w:rPr>
      </w:pPr>
      <w:r w:rsidRPr="009955A3">
        <w:rPr>
          <w:rFonts w:ascii="Times New Roman" w:hAnsi="Times New Roman"/>
          <w:b/>
          <w:sz w:val="21"/>
          <w:szCs w:val="21"/>
          <w:u w:val="single"/>
          <w:lang w:eastAsia="zh-CN"/>
        </w:rPr>
        <w:t xml:space="preserve">Term(If necessary): </w:t>
      </w:r>
      <w:r w:rsidRPr="009955A3">
        <w:rPr>
          <w:rFonts w:ascii="Times New Roman" w:hAnsi="Times New Roman"/>
          <w:snapToGrid w:val="0"/>
          <w:szCs w:val="24"/>
          <w:lang w:eastAsia="zh-CN"/>
        </w:rPr>
        <w:t>undergraduate students</w:t>
      </w:r>
      <w:r w:rsidRPr="009955A3">
        <w:rPr>
          <w:rFonts w:ascii="Times New Roman" w:hAnsi="Times New Roman"/>
          <w:snapToGrid w:val="0"/>
          <w:sz w:val="21"/>
          <w:szCs w:val="21"/>
          <w:lang w:eastAsia="zh-CN"/>
        </w:rPr>
        <w:t>.</w:t>
      </w:r>
    </w:p>
    <w:p w:rsidR="00CF0BFE" w:rsidRPr="009955A3" w:rsidRDefault="00CF0BFE" w:rsidP="00CF0BFE">
      <w:pPr>
        <w:pStyle w:val="a5"/>
        <w:tabs>
          <w:tab w:val="left" w:pos="0"/>
          <w:tab w:val="left" w:pos="720"/>
          <w:tab w:val="left" w:pos="1440"/>
        </w:tabs>
        <w:ind w:left="2160" w:hanging="2160"/>
        <w:jc w:val="both"/>
        <w:rPr>
          <w:rFonts w:ascii="Times New Roman" w:hAnsi="Times New Roman"/>
          <w:snapToGrid w:val="0"/>
          <w:szCs w:val="24"/>
          <w:lang w:eastAsia="zh-CN"/>
        </w:rPr>
      </w:pPr>
      <w:r w:rsidRPr="009955A3">
        <w:rPr>
          <w:rFonts w:ascii="Times New Roman" w:hAnsi="Times New Roman"/>
          <w:b/>
          <w:sz w:val="21"/>
          <w:szCs w:val="21"/>
          <w:u w:val="single"/>
        </w:rPr>
        <w:t>Prerequisite(s):</w:t>
      </w:r>
      <w:r w:rsidRPr="009955A3">
        <w:rPr>
          <w:rFonts w:ascii="Times New Roman" w:hAnsi="Times New Roman"/>
          <w:snapToGrid w:val="0"/>
          <w:sz w:val="21"/>
          <w:szCs w:val="21"/>
          <w:lang w:eastAsia="zh-CN"/>
        </w:rPr>
        <w:t xml:space="preserve">. </w:t>
      </w:r>
      <w:r w:rsidRPr="009955A3">
        <w:rPr>
          <w:rFonts w:ascii="Times New Roman" w:hAnsi="Times New Roman"/>
          <w:snapToGrid w:val="0"/>
          <w:szCs w:val="24"/>
          <w:lang w:eastAsia="zh-CN"/>
        </w:rPr>
        <w:t>Organic Chemistry, Polymer Chemistry</w:t>
      </w:r>
    </w:p>
    <w:p w:rsidR="00CF0BFE" w:rsidRPr="009955A3" w:rsidRDefault="00CF0BFE" w:rsidP="00CF0BFE">
      <w:pPr>
        <w:pStyle w:val="a5"/>
        <w:tabs>
          <w:tab w:val="left" w:pos="0"/>
          <w:tab w:val="left" w:pos="720"/>
          <w:tab w:val="left" w:pos="1440"/>
        </w:tabs>
        <w:jc w:val="both"/>
        <w:rPr>
          <w:rFonts w:ascii="Times New Roman" w:hAnsi="Times New Roman"/>
          <w:snapToGrid w:val="0"/>
          <w:szCs w:val="24"/>
          <w:lang w:eastAsia="zh-CN"/>
        </w:rPr>
      </w:pPr>
    </w:p>
    <w:p w:rsidR="00CF0BFE" w:rsidRPr="009955A3" w:rsidRDefault="00CF0BFE" w:rsidP="00CF0BFE">
      <w:pPr>
        <w:pStyle w:val="a5"/>
        <w:tabs>
          <w:tab w:val="left" w:pos="0"/>
          <w:tab w:val="left" w:pos="720"/>
          <w:tab w:val="left" w:pos="1440"/>
        </w:tabs>
        <w:ind w:left="2160" w:hanging="2160"/>
        <w:jc w:val="both"/>
        <w:rPr>
          <w:rFonts w:ascii="Times New Roman" w:hAnsi="Times New Roman"/>
          <w:b/>
          <w:sz w:val="21"/>
          <w:szCs w:val="21"/>
          <w:u w:val="single"/>
        </w:rPr>
      </w:pPr>
      <w:r w:rsidRPr="009955A3">
        <w:rPr>
          <w:rFonts w:ascii="Times New Roman" w:hAnsi="Times New Roman"/>
          <w:b/>
          <w:sz w:val="21"/>
          <w:szCs w:val="21"/>
          <w:u w:val="single"/>
        </w:rPr>
        <w:t>Course Description:</w:t>
      </w:r>
    </w:p>
    <w:p w:rsidR="00CF0BFE" w:rsidRPr="009955A3" w:rsidRDefault="00CF0BFE" w:rsidP="00CF0BFE">
      <w:pPr>
        <w:pStyle w:val="a5"/>
        <w:tabs>
          <w:tab w:val="left" w:pos="0"/>
          <w:tab w:val="left" w:pos="720"/>
          <w:tab w:val="left" w:pos="1440"/>
        </w:tabs>
        <w:ind w:left="2160" w:hanging="2160"/>
        <w:jc w:val="both"/>
        <w:rPr>
          <w:rFonts w:ascii="Times New Roman" w:hAnsi="Times New Roman"/>
          <w:snapToGrid w:val="0"/>
          <w:szCs w:val="24"/>
          <w:lang w:eastAsia="zh-CN"/>
        </w:rPr>
      </w:pPr>
    </w:p>
    <w:p w:rsidR="00CF0BFE" w:rsidRPr="009955A3" w:rsidRDefault="00CF0BFE" w:rsidP="00CF0BFE">
      <w:pPr>
        <w:spacing w:line="360" w:lineRule="auto"/>
        <w:rPr>
          <w:rFonts w:ascii="Times New Roman" w:hAnsi="Times New Roman"/>
          <w:snapToGrid w:val="0"/>
          <w:kern w:val="0"/>
          <w:sz w:val="24"/>
        </w:rPr>
      </w:pPr>
      <w:r w:rsidRPr="009955A3">
        <w:rPr>
          <w:rFonts w:ascii="Times New Roman" w:hAnsi="Times New Roman"/>
          <w:kern w:val="0"/>
          <w:sz w:val="24"/>
        </w:rPr>
        <w:t xml:space="preserve">　　</w:t>
      </w:r>
      <w:r w:rsidRPr="009955A3">
        <w:rPr>
          <w:rFonts w:ascii="Times New Roman" w:hAnsi="Times New Roman"/>
          <w:snapToGrid w:val="0"/>
          <w:kern w:val="0"/>
          <w:sz w:val="24"/>
        </w:rPr>
        <w:t xml:space="preserve">A series of experiments will be performed to help students understand the basic mechanisms of materials chemistry in details, and acquire the ability to solve problems with scientific techniques. The contents included in this course are essential, based on the development of materials chemistry. Students will be able to develop skills appropriate for different problems, and extend this kind of ability to more complicated situations. </w:t>
      </w:r>
      <w:r w:rsidRPr="009955A3">
        <w:rPr>
          <w:rFonts w:ascii="Times New Roman"/>
          <w:snapToGrid w:val="0"/>
          <w:kern w:val="0"/>
          <w:sz w:val="24"/>
        </w:rPr>
        <w:t xml:space="preserve">　　</w:t>
      </w:r>
      <w:r w:rsidRPr="009955A3">
        <w:rPr>
          <w:rFonts w:ascii="Times New Roman" w:hAnsi="Times New Roman"/>
          <w:snapToGrid w:val="0"/>
          <w:kern w:val="0"/>
          <w:sz w:val="24"/>
        </w:rPr>
        <w:t xml:space="preserve"> </w:t>
      </w:r>
    </w:p>
    <w:p w:rsidR="00CF0BFE" w:rsidRPr="009955A3" w:rsidRDefault="00CF0BFE" w:rsidP="00CF0BFE">
      <w:pPr>
        <w:pStyle w:val="a5"/>
        <w:tabs>
          <w:tab w:val="left" w:pos="0"/>
          <w:tab w:val="left" w:pos="720"/>
          <w:tab w:val="left" w:pos="1440"/>
          <w:tab w:val="left" w:pos="1920"/>
        </w:tabs>
        <w:spacing w:before="120" w:after="120" w:line="360" w:lineRule="auto"/>
        <w:jc w:val="both"/>
        <w:rPr>
          <w:rFonts w:ascii="Times New Roman" w:hAnsi="Times New Roman"/>
          <w:sz w:val="21"/>
          <w:szCs w:val="21"/>
          <w:u w:val="single"/>
        </w:rPr>
      </w:pPr>
      <w:r w:rsidRPr="009955A3">
        <w:rPr>
          <w:rFonts w:ascii="Times New Roman" w:hAnsi="Times New Roman"/>
          <w:b/>
          <w:sz w:val="21"/>
          <w:szCs w:val="21"/>
          <w:u w:val="single"/>
        </w:rPr>
        <w:t>Course Outcomes</w:t>
      </w:r>
      <w:r w:rsidRPr="009955A3">
        <w:rPr>
          <w:rFonts w:ascii="Times New Roman" w:hAnsi="Times New Roman"/>
          <w:sz w:val="21"/>
          <w:szCs w:val="21"/>
          <w:u w:val="single"/>
        </w:rPr>
        <w:t>:</w:t>
      </w:r>
    </w:p>
    <w:p w:rsidR="00CF0BFE" w:rsidRPr="009955A3" w:rsidRDefault="00CF0BFE" w:rsidP="00CF0BFE">
      <w:pPr>
        <w:pStyle w:val="a5"/>
        <w:tabs>
          <w:tab w:val="left" w:pos="0"/>
          <w:tab w:val="left" w:pos="720"/>
          <w:tab w:val="left" w:pos="1440"/>
          <w:tab w:val="left" w:pos="2160"/>
        </w:tabs>
        <w:spacing w:line="360" w:lineRule="auto"/>
        <w:jc w:val="both"/>
        <w:rPr>
          <w:rFonts w:ascii="Times New Roman" w:hAnsi="Times New Roman"/>
          <w:sz w:val="22"/>
          <w:shd w:val="clear" w:color="auto" w:fill="FFFFFF"/>
          <w:lang w:eastAsia="zh-CN"/>
        </w:rPr>
      </w:pPr>
      <w:r w:rsidRPr="009955A3">
        <w:rPr>
          <w:rFonts w:ascii="Times New Roman" w:hAnsi="Times New Roman"/>
          <w:sz w:val="22"/>
          <w:shd w:val="clear" w:color="auto" w:fill="FFFFFF"/>
          <w:lang w:eastAsia="zh-CN"/>
        </w:rPr>
        <w:t>After completing this course, a student should be able to:</w:t>
      </w:r>
    </w:p>
    <w:p w:rsidR="00CF0BFE" w:rsidRPr="009955A3" w:rsidRDefault="00CF0BFE" w:rsidP="00CF0BFE">
      <w:pPr>
        <w:pStyle w:val="a5"/>
        <w:numPr>
          <w:ilvl w:val="0"/>
          <w:numId w:val="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9955A3">
        <w:rPr>
          <w:rFonts w:ascii="Times New Roman" w:hAnsi="Times New Roman"/>
          <w:snapToGrid w:val="0"/>
          <w:szCs w:val="24"/>
          <w:lang w:eastAsia="zh-CN"/>
        </w:rPr>
        <w:t>To understand the fundamental experimental skills of the most important classes of polymers synthesis.</w:t>
      </w:r>
    </w:p>
    <w:p w:rsidR="00CF0BFE" w:rsidRPr="009955A3" w:rsidRDefault="00CF0BFE" w:rsidP="00CF0BFE">
      <w:pPr>
        <w:pStyle w:val="a5"/>
        <w:numPr>
          <w:ilvl w:val="0"/>
          <w:numId w:val="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9955A3">
        <w:rPr>
          <w:rFonts w:ascii="Times New Roman" w:hAnsi="Times New Roman"/>
          <w:snapToGrid w:val="0"/>
          <w:szCs w:val="24"/>
          <w:lang w:eastAsia="zh-CN"/>
        </w:rPr>
        <w:t>To know how to characterize polymer materials.</w:t>
      </w:r>
    </w:p>
    <w:p w:rsidR="00CF0BFE" w:rsidRPr="009955A3" w:rsidRDefault="00CF0BFE" w:rsidP="00CF0BFE">
      <w:pPr>
        <w:pStyle w:val="a5"/>
        <w:numPr>
          <w:ilvl w:val="0"/>
          <w:numId w:val="5"/>
        </w:numPr>
        <w:tabs>
          <w:tab w:val="left" w:pos="0"/>
          <w:tab w:val="left" w:pos="720"/>
          <w:tab w:val="left" w:pos="1440"/>
          <w:tab w:val="left" w:pos="2160"/>
        </w:tabs>
        <w:spacing w:line="360" w:lineRule="auto"/>
        <w:jc w:val="both"/>
        <w:rPr>
          <w:rFonts w:ascii="Times New Roman" w:hAnsi="Times New Roman"/>
          <w:snapToGrid w:val="0"/>
          <w:szCs w:val="24"/>
          <w:lang w:eastAsia="zh-CN"/>
        </w:rPr>
      </w:pPr>
      <w:r w:rsidRPr="009955A3">
        <w:rPr>
          <w:rFonts w:ascii="Times New Roman" w:hAnsi="Times New Roman"/>
          <w:snapToGrid w:val="0"/>
          <w:szCs w:val="24"/>
          <w:lang w:eastAsia="zh-CN"/>
        </w:rPr>
        <w:t>To develop skills involved in new polymer synthesis and polymer modification</w:t>
      </w:r>
    </w:p>
    <w:p w:rsidR="00CF0BFE" w:rsidRPr="009955A3" w:rsidRDefault="00CF0BFE" w:rsidP="00CF0BFE">
      <w:pPr>
        <w:ind w:left="2340" w:hanging="2340"/>
        <w:rPr>
          <w:rFonts w:ascii="Times New Roman" w:hAnsi="Times New Roman"/>
          <w:sz w:val="24"/>
        </w:rPr>
      </w:pPr>
    </w:p>
    <w:p w:rsidR="00CF0BFE" w:rsidRPr="009955A3" w:rsidRDefault="00CF0BFE" w:rsidP="00CF0BFE">
      <w:pPr>
        <w:rPr>
          <w:rFonts w:ascii="Times New Roman" w:hAnsi="Times New Roman"/>
          <w:b/>
          <w:szCs w:val="21"/>
          <w:u w:val="single"/>
        </w:rPr>
      </w:pPr>
      <w:r w:rsidRPr="009955A3">
        <w:rPr>
          <w:rFonts w:ascii="Times New Roman" w:hAnsi="Times New Roman"/>
          <w:b/>
          <w:szCs w:val="21"/>
          <w:u w:val="single"/>
        </w:rPr>
        <w:t>Course Content:</w:t>
      </w:r>
    </w:p>
    <w:p w:rsidR="00CF0BFE" w:rsidRPr="009955A3" w:rsidRDefault="00CF0BFE" w:rsidP="00CF0BFE">
      <w:pPr>
        <w:rPr>
          <w:rFonts w:ascii="Times New Roman" w:hAnsi="Times New Roman"/>
          <w:b/>
          <w:szCs w:val="21"/>
          <w:u w:val="single"/>
        </w:rPr>
      </w:pPr>
    </w:p>
    <w:p w:rsidR="00CF0BFE" w:rsidRPr="009955A3" w:rsidRDefault="00CF0BFE" w:rsidP="00CF0BFE">
      <w:pPr>
        <w:rPr>
          <w:rFonts w:ascii="Times New Roman" w:hAnsi="Times New Roman"/>
          <w:b/>
          <w:szCs w:val="21"/>
        </w:rPr>
      </w:pPr>
      <w:r w:rsidRPr="009955A3">
        <w:rPr>
          <w:rFonts w:ascii="Times New Roman" w:hAnsi="Times New Roman"/>
          <w:b/>
          <w:szCs w:val="21"/>
        </w:rPr>
        <w:t xml:space="preserve">Lectures and Lecture Hours: </w:t>
      </w:r>
    </w:p>
    <w:p w:rsidR="00CF0BFE" w:rsidRPr="009955A3" w:rsidRDefault="00CF0BFE" w:rsidP="00CF0BFE">
      <w:pPr>
        <w:rPr>
          <w:rFonts w:ascii="Times New Roman" w:hAnsi="Times New Roman"/>
          <w:b/>
          <w:szCs w:val="21"/>
        </w:rPr>
      </w:pP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The kinetics of radical bulk polymerization,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w:t>
      </w:r>
      <w:proofErr w:type="spellStart"/>
      <w:r w:rsidRPr="009955A3">
        <w:rPr>
          <w:rFonts w:ascii="Times New Roman" w:hAnsi="Times New Roman"/>
          <w:b/>
          <w:szCs w:val="21"/>
        </w:rPr>
        <w:t>acetalization</w:t>
      </w:r>
      <w:proofErr w:type="spellEnd"/>
      <w:r w:rsidRPr="009955A3">
        <w:rPr>
          <w:rFonts w:ascii="Times New Roman" w:hAnsi="Times New Roman"/>
          <w:b/>
          <w:szCs w:val="21"/>
        </w:rPr>
        <w:t xml:space="preserve"> of Polyvinyl alcohol,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The kinetics of condensation polymerization,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The suspension polymerization of styrene, 4h</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The emulsion polymerization of vinyl acetate,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preparation of side chain liquid crystal polymer by </w:t>
      </w:r>
      <w:proofErr w:type="spellStart"/>
      <w:r w:rsidRPr="009955A3">
        <w:rPr>
          <w:rFonts w:ascii="Times New Roman" w:hAnsi="Times New Roman"/>
          <w:b/>
          <w:szCs w:val="21"/>
        </w:rPr>
        <w:t>polyaddition</w:t>
      </w:r>
      <w:proofErr w:type="spellEnd"/>
      <w:r w:rsidRPr="009955A3">
        <w:rPr>
          <w:rFonts w:ascii="Times New Roman" w:hAnsi="Times New Roman"/>
          <w:b/>
          <w:szCs w:val="21"/>
        </w:rPr>
        <w:t>,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preparation of </w:t>
      </w:r>
      <w:proofErr w:type="spellStart"/>
      <w:r w:rsidRPr="009955A3">
        <w:rPr>
          <w:rFonts w:ascii="Times New Roman" w:hAnsi="Times New Roman"/>
          <w:b/>
          <w:szCs w:val="21"/>
        </w:rPr>
        <w:t>supramolecules</w:t>
      </w:r>
      <w:proofErr w:type="spellEnd"/>
      <w:r w:rsidRPr="009955A3">
        <w:rPr>
          <w:rFonts w:ascii="Times New Roman" w:hAnsi="Times New Roman"/>
          <w:b/>
          <w:szCs w:val="21"/>
        </w:rPr>
        <w:t xml:space="preserve"> by hydrogen bond,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lastRenderedPageBreak/>
        <w:t>The preparation of polyurethane foams,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reactivity ratios in copolymerization of styrene and </w:t>
      </w:r>
      <w:proofErr w:type="spellStart"/>
      <w:r w:rsidRPr="009955A3">
        <w:rPr>
          <w:rFonts w:ascii="Times New Roman" w:hAnsi="Times New Roman"/>
          <w:b/>
          <w:szCs w:val="21"/>
        </w:rPr>
        <w:t>acrylonitrile</w:t>
      </w:r>
      <w:proofErr w:type="spellEnd"/>
      <w:r w:rsidRPr="009955A3">
        <w:rPr>
          <w:rFonts w:ascii="Times New Roman" w:hAnsi="Times New Roman"/>
          <w:b/>
          <w:szCs w:val="21"/>
        </w:rPr>
        <w:t>,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ionic polymerization of </w:t>
      </w:r>
      <w:proofErr w:type="spellStart"/>
      <w:r w:rsidRPr="009955A3">
        <w:rPr>
          <w:rFonts w:ascii="Times New Roman" w:hAnsi="Times New Roman"/>
          <w:b/>
          <w:szCs w:val="21"/>
        </w:rPr>
        <w:t>acrylonitrile</w:t>
      </w:r>
      <w:proofErr w:type="spellEnd"/>
      <w:r w:rsidRPr="009955A3">
        <w:rPr>
          <w:rFonts w:ascii="Times New Roman" w:hAnsi="Times New Roman"/>
          <w:b/>
          <w:szCs w:val="21"/>
        </w:rPr>
        <w:t>,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 xml:space="preserve">The cationic polymerization of </w:t>
      </w:r>
      <w:proofErr w:type="spellStart"/>
      <w:r w:rsidRPr="009955A3">
        <w:rPr>
          <w:rFonts w:ascii="Times New Roman" w:hAnsi="Times New Roman"/>
          <w:b/>
          <w:szCs w:val="21"/>
        </w:rPr>
        <w:t>trioxymethylene</w:t>
      </w:r>
      <w:proofErr w:type="spellEnd"/>
      <w:r w:rsidRPr="009955A3">
        <w:rPr>
          <w:rFonts w:ascii="Times New Roman" w:hAnsi="Times New Roman"/>
          <w:b/>
          <w:szCs w:val="21"/>
        </w:rPr>
        <w:t>, 4hr</w:t>
      </w:r>
    </w:p>
    <w:p w:rsidR="00CF0BFE" w:rsidRPr="009955A3" w:rsidRDefault="00CF0BFE" w:rsidP="00CF0BFE">
      <w:pPr>
        <w:numPr>
          <w:ilvl w:val="0"/>
          <w:numId w:val="6"/>
        </w:numPr>
        <w:rPr>
          <w:rFonts w:ascii="Times New Roman" w:hAnsi="Times New Roman"/>
          <w:b/>
          <w:szCs w:val="21"/>
        </w:rPr>
      </w:pPr>
      <w:r w:rsidRPr="009955A3">
        <w:rPr>
          <w:rFonts w:ascii="Times New Roman" w:hAnsi="Times New Roman"/>
          <w:b/>
          <w:szCs w:val="21"/>
        </w:rPr>
        <w:t>The atom transfer radical polymerization of styrene, 4hr</w:t>
      </w:r>
    </w:p>
    <w:p w:rsidR="00CF0BFE" w:rsidRPr="009955A3" w:rsidRDefault="00CF0BFE" w:rsidP="00CF0BFE">
      <w:pPr>
        <w:autoSpaceDE w:val="0"/>
        <w:autoSpaceDN w:val="0"/>
        <w:adjustRightInd w:val="0"/>
        <w:jc w:val="left"/>
        <w:rPr>
          <w:rFonts w:ascii="Times New Roman" w:hAnsi="Times New Roman"/>
          <w:b/>
          <w:kern w:val="0"/>
          <w:sz w:val="24"/>
        </w:rPr>
      </w:pPr>
    </w:p>
    <w:p w:rsidR="00CF0BFE" w:rsidRPr="009955A3" w:rsidRDefault="00CF0BFE" w:rsidP="00CF0BFE">
      <w:pPr>
        <w:rPr>
          <w:rFonts w:ascii="Times New Roman" w:hAnsi="Times New Roman"/>
          <w:b/>
          <w:szCs w:val="21"/>
          <w:u w:val="single"/>
        </w:rPr>
      </w:pPr>
      <w:r w:rsidRPr="009955A3">
        <w:rPr>
          <w:rFonts w:ascii="Times New Roman" w:hAnsi="Times New Roman"/>
          <w:b/>
          <w:szCs w:val="21"/>
          <w:u w:val="single"/>
        </w:rPr>
        <w:t xml:space="preserve">Grading: </w:t>
      </w:r>
    </w:p>
    <w:p w:rsidR="00CF0BFE" w:rsidRPr="009955A3" w:rsidRDefault="00CF0BFE" w:rsidP="00CF0BFE">
      <w:pPr>
        <w:rPr>
          <w:rFonts w:ascii="Times New Roman" w:hAnsi="Times New Roman"/>
          <w:szCs w:val="21"/>
          <w:lang w:eastAsia="en-US"/>
        </w:rPr>
      </w:pPr>
    </w:p>
    <w:p w:rsidR="00CF0BFE" w:rsidRPr="009955A3" w:rsidRDefault="00CF0BFE" w:rsidP="00CF0BFE">
      <w:pPr>
        <w:rPr>
          <w:rFonts w:ascii="Times New Roman" w:hAnsi="Times New Roman"/>
          <w:snapToGrid w:val="0"/>
          <w:kern w:val="0"/>
          <w:sz w:val="24"/>
        </w:rPr>
      </w:pPr>
      <w:r w:rsidRPr="009955A3">
        <w:rPr>
          <w:rFonts w:ascii="Times New Roman" w:hAnsi="Times New Roman"/>
          <w:snapToGrid w:val="0"/>
          <w:kern w:val="0"/>
          <w:sz w:val="24"/>
        </w:rPr>
        <w:t>Grading</w:t>
      </w:r>
      <w:r w:rsidRPr="009955A3">
        <w:rPr>
          <w:rFonts w:ascii="Times New Roman"/>
          <w:snapToGrid w:val="0"/>
          <w:kern w:val="0"/>
          <w:sz w:val="24"/>
        </w:rPr>
        <w:t>：</w:t>
      </w:r>
      <w:r w:rsidRPr="009955A3">
        <w:rPr>
          <w:rFonts w:ascii="Times New Roman" w:hAnsi="Times New Roman"/>
          <w:snapToGrid w:val="0"/>
          <w:kern w:val="0"/>
          <w:sz w:val="24"/>
        </w:rPr>
        <w:t>experimental skills 40%, experimental report 60%</w:t>
      </w:r>
    </w:p>
    <w:p w:rsidR="00CF0BFE" w:rsidRPr="009955A3" w:rsidRDefault="00CF0BFE" w:rsidP="00CF0BFE">
      <w:pPr>
        <w:tabs>
          <w:tab w:val="left" w:pos="-720"/>
        </w:tabs>
        <w:suppressAutoHyphens/>
        <w:rPr>
          <w:rFonts w:ascii="Times New Roman" w:hAnsi="Times New Roman"/>
          <w:snapToGrid w:val="0"/>
          <w:kern w:val="0"/>
          <w:sz w:val="24"/>
        </w:rPr>
      </w:pPr>
    </w:p>
    <w:p w:rsidR="00CF0BFE" w:rsidRPr="009955A3" w:rsidRDefault="00CF0BFE" w:rsidP="00CF0BFE">
      <w:pPr>
        <w:tabs>
          <w:tab w:val="left" w:pos="-720"/>
          <w:tab w:val="left" w:pos="0"/>
          <w:tab w:val="left" w:pos="720"/>
          <w:tab w:val="left" w:pos="1440"/>
          <w:tab w:val="left" w:pos="2160"/>
        </w:tabs>
        <w:suppressAutoHyphens/>
        <w:rPr>
          <w:rFonts w:ascii="Times New Roman" w:hAnsi="Times New Roman"/>
          <w:szCs w:val="21"/>
        </w:rPr>
      </w:pPr>
      <w:r w:rsidRPr="009955A3">
        <w:rPr>
          <w:rFonts w:ascii="Times New Roman" w:hAnsi="Times New Roman"/>
          <w:b/>
          <w:szCs w:val="21"/>
        </w:rPr>
        <w:t>Text &amp; Reference Book</w:t>
      </w:r>
      <w:r w:rsidRPr="009955A3">
        <w:rPr>
          <w:rFonts w:ascii="Times New Roman" w:hAnsi="Times New Roman"/>
          <w:szCs w:val="21"/>
        </w:rPr>
        <w:t xml:space="preserve">: </w:t>
      </w:r>
    </w:p>
    <w:p w:rsidR="00CF0BFE" w:rsidRPr="009955A3" w:rsidRDefault="00CF0BFE" w:rsidP="00CF0BFE">
      <w:pPr>
        <w:ind w:firstLineChars="50" w:firstLine="120"/>
        <w:rPr>
          <w:rFonts w:ascii="Times New Roman" w:hAnsi="Times New Roman"/>
          <w:sz w:val="24"/>
        </w:rPr>
      </w:pPr>
      <w:r w:rsidRPr="009955A3">
        <w:rPr>
          <w:rFonts w:ascii="Times New Roman" w:hAnsi="Times New Roman"/>
          <w:sz w:val="24"/>
        </w:rPr>
        <w:t xml:space="preserve">[1]  </w:t>
      </w:r>
      <w:r w:rsidRPr="009955A3">
        <w:rPr>
          <w:rFonts w:ascii="Times New Roman"/>
          <w:sz w:val="24"/>
        </w:rPr>
        <w:t>魏秀贞</w:t>
      </w:r>
      <w:r w:rsidRPr="009955A3">
        <w:rPr>
          <w:rFonts w:ascii="Times New Roman" w:hAnsi="Times New Roman"/>
          <w:sz w:val="24"/>
        </w:rPr>
        <w:t>.</w:t>
      </w:r>
      <w:r w:rsidRPr="009955A3">
        <w:rPr>
          <w:rFonts w:ascii="Times New Roman"/>
          <w:sz w:val="24"/>
        </w:rPr>
        <w:t>高分子化学实验［</w:t>
      </w:r>
      <w:r w:rsidRPr="009955A3">
        <w:rPr>
          <w:rFonts w:ascii="Times New Roman" w:hAnsi="Times New Roman"/>
          <w:sz w:val="24"/>
        </w:rPr>
        <w:t>M</w:t>
      </w:r>
      <w:r w:rsidRPr="009955A3">
        <w:rPr>
          <w:rFonts w:ascii="Times New Roman"/>
          <w:sz w:val="24"/>
        </w:rPr>
        <w:t>］</w:t>
      </w:r>
      <w:r w:rsidRPr="009955A3">
        <w:rPr>
          <w:rFonts w:ascii="Times New Roman" w:hAnsi="Times New Roman"/>
          <w:sz w:val="24"/>
        </w:rPr>
        <w:t>.</w:t>
      </w:r>
      <w:r w:rsidRPr="009955A3">
        <w:rPr>
          <w:rFonts w:ascii="Times New Roman"/>
          <w:sz w:val="24"/>
        </w:rPr>
        <w:t>北京：北京理工大学出版社，</w:t>
      </w:r>
      <w:r w:rsidRPr="009955A3">
        <w:rPr>
          <w:rFonts w:ascii="Times New Roman" w:hAnsi="Times New Roman"/>
          <w:sz w:val="24"/>
        </w:rPr>
        <w:t>1996.</w:t>
      </w:r>
    </w:p>
    <w:p w:rsidR="00CF0BFE" w:rsidRPr="009955A3" w:rsidRDefault="00CF0BFE" w:rsidP="00CF0BFE">
      <w:pPr>
        <w:rPr>
          <w:rFonts w:ascii="Times New Roman" w:hAnsi="Times New Roman"/>
          <w:sz w:val="24"/>
        </w:rPr>
      </w:pPr>
      <w:r w:rsidRPr="009955A3">
        <w:rPr>
          <w:rFonts w:ascii="Times New Roman"/>
          <w:sz w:val="24"/>
        </w:rPr>
        <w:t>［</w:t>
      </w:r>
      <w:r w:rsidRPr="009955A3">
        <w:rPr>
          <w:rFonts w:ascii="Times New Roman" w:hAnsi="Times New Roman"/>
          <w:sz w:val="24"/>
        </w:rPr>
        <w:t>2</w:t>
      </w:r>
      <w:r w:rsidRPr="009955A3">
        <w:rPr>
          <w:rFonts w:ascii="Times New Roman"/>
          <w:sz w:val="24"/>
        </w:rPr>
        <w:t>］尹奋平，乌兰</w:t>
      </w:r>
      <w:r w:rsidRPr="009955A3">
        <w:rPr>
          <w:rFonts w:ascii="Times New Roman" w:hAnsi="Times New Roman"/>
          <w:sz w:val="24"/>
        </w:rPr>
        <w:t xml:space="preserve">. </w:t>
      </w:r>
      <w:r w:rsidRPr="009955A3">
        <w:rPr>
          <w:rFonts w:ascii="Times New Roman"/>
          <w:sz w:val="24"/>
        </w:rPr>
        <w:t>高分子化学实验［</w:t>
      </w:r>
      <w:r w:rsidRPr="009955A3">
        <w:rPr>
          <w:rFonts w:ascii="Times New Roman" w:hAnsi="Times New Roman"/>
          <w:sz w:val="24"/>
        </w:rPr>
        <w:t>M</w:t>
      </w:r>
      <w:r w:rsidRPr="009955A3">
        <w:rPr>
          <w:rFonts w:ascii="Times New Roman"/>
          <w:sz w:val="24"/>
        </w:rPr>
        <w:t>］</w:t>
      </w:r>
      <w:r w:rsidRPr="009955A3">
        <w:rPr>
          <w:rFonts w:ascii="Times New Roman" w:hAnsi="Times New Roman"/>
          <w:sz w:val="24"/>
        </w:rPr>
        <w:t>.</w:t>
      </w:r>
      <w:r w:rsidRPr="009955A3">
        <w:rPr>
          <w:rFonts w:ascii="Times New Roman"/>
          <w:sz w:val="24"/>
        </w:rPr>
        <w:t>北京：化学工业出版社，</w:t>
      </w:r>
      <w:r w:rsidRPr="009955A3">
        <w:rPr>
          <w:rFonts w:ascii="Times New Roman" w:hAnsi="Times New Roman"/>
          <w:sz w:val="24"/>
        </w:rPr>
        <w:t>2015.</w:t>
      </w:r>
    </w:p>
    <w:p w:rsidR="00CF0BFE" w:rsidRPr="009955A3" w:rsidRDefault="00CF0BFE" w:rsidP="00CF0BFE">
      <w:pPr>
        <w:rPr>
          <w:rFonts w:ascii="Times New Roman" w:hAnsi="Times New Roman"/>
          <w:sz w:val="24"/>
        </w:rPr>
      </w:pPr>
      <w:r w:rsidRPr="009955A3">
        <w:rPr>
          <w:rFonts w:ascii="Times New Roman"/>
          <w:sz w:val="24"/>
        </w:rPr>
        <w:t>［</w:t>
      </w:r>
      <w:r w:rsidRPr="009955A3">
        <w:rPr>
          <w:rFonts w:ascii="Times New Roman" w:hAnsi="Times New Roman"/>
          <w:sz w:val="24"/>
        </w:rPr>
        <w:t>3</w:t>
      </w:r>
      <w:r w:rsidRPr="009955A3">
        <w:rPr>
          <w:rFonts w:ascii="Times New Roman"/>
          <w:sz w:val="24"/>
        </w:rPr>
        <w:t>］</w:t>
      </w:r>
      <w:hyperlink r:id="rId11" w:tgtFrame="_blank" w:history="1">
        <w:r w:rsidRPr="009955A3">
          <w:rPr>
            <w:rFonts w:ascii="Times New Roman"/>
            <w:sz w:val="24"/>
          </w:rPr>
          <w:t>何卫东</w:t>
        </w:r>
      </w:hyperlink>
      <w:r w:rsidRPr="009955A3">
        <w:rPr>
          <w:rFonts w:ascii="Times New Roman"/>
          <w:sz w:val="24"/>
        </w:rPr>
        <w:t>，</w:t>
      </w:r>
      <w:hyperlink r:id="rId12" w:tgtFrame="_blank" w:history="1">
        <w:r w:rsidRPr="009955A3">
          <w:rPr>
            <w:rFonts w:ascii="Times New Roman"/>
            <w:sz w:val="24"/>
          </w:rPr>
          <w:t>金邦坤</w:t>
        </w:r>
      </w:hyperlink>
      <w:r w:rsidRPr="009955A3">
        <w:rPr>
          <w:rFonts w:ascii="Times New Roman"/>
          <w:sz w:val="24"/>
        </w:rPr>
        <w:t>，</w:t>
      </w:r>
      <w:hyperlink r:id="rId13" w:tgtFrame="_blank" w:history="1">
        <w:r w:rsidRPr="009955A3">
          <w:rPr>
            <w:rFonts w:ascii="Times New Roman"/>
            <w:sz w:val="24"/>
          </w:rPr>
          <w:t>郭丽萍</w:t>
        </w:r>
      </w:hyperlink>
      <w:r w:rsidRPr="009955A3">
        <w:rPr>
          <w:rFonts w:ascii="Times New Roman" w:hAnsi="Times New Roman"/>
          <w:sz w:val="24"/>
        </w:rPr>
        <w:t xml:space="preserve">. </w:t>
      </w:r>
      <w:r w:rsidRPr="009955A3">
        <w:rPr>
          <w:rFonts w:ascii="Times New Roman"/>
          <w:sz w:val="24"/>
        </w:rPr>
        <w:t>高分子化学实验［</w:t>
      </w:r>
      <w:r w:rsidRPr="009955A3">
        <w:rPr>
          <w:rFonts w:ascii="Times New Roman" w:hAnsi="Times New Roman"/>
          <w:sz w:val="24"/>
        </w:rPr>
        <w:t>M</w:t>
      </w:r>
      <w:r w:rsidRPr="009955A3">
        <w:rPr>
          <w:rFonts w:ascii="Times New Roman"/>
          <w:sz w:val="24"/>
        </w:rPr>
        <w:t>］</w:t>
      </w:r>
      <w:r w:rsidRPr="009955A3">
        <w:rPr>
          <w:rFonts w:ascii="Times New Roman" w:hAnsi="Times New Roman"/>
          <w:sz w:val="24"/>
        </w:rPr>
        <w:t>.</w:t>
      </w:r>
      <w:r w:rsidRPr="009955A3">
        <w:rPr>
          <w:rFonts w:ascii="Times New Roman"/>
          <w:sz w:val="24"/>
        </w:rPr>
        <w:t>北京：中国科技大学出版社，</w:t>
      </w:r>
      <w:r w:rsidRPr="009955A3">
        <w:rPr>
          <w:rFonts w:ascii="Times New Roman" w:hAnsi="Times New Roman"/>
          <w:sz w:val="24"/>
        </w:rPr>
        <w:t>2012.</w:t>
      </w:r>
    </w:p>
    <w:p w:rsidR="00CF0BFE" w:rsidRPr="009955A3" w:rsidRDefault="00CF0BFE" w:rsidP="00CF0BFE">
      <w:pPr>
        <w:adjustRightInd w:val="0"/>
        <w:snapToGrid w:val="0"/>
        <w:spacing w:line="400" w:lineRule="atLeast"/>
        <w:rPr>
          <w:rFonts w:ascii="Times New Roman" w:hAnsi="Times New Roman"/>
        </w:rPr>
      </w:pPr>
    </w:p>
    <w:p w:rsidR="00CF0BFE" w:rsidRPr="00271068" w:rsidRDefault="00CF0BFE" w:rsidP="00CF0BFE">
      <w:pPr>
        <w:widowControl/>
        <w:jc w:val="left"/>
        <w:rPr>
          <w:rFonts w:ascii="Times New Roman" w:hAnsi="Times New Roman"/>
        </w:rPr>
      </w:pPr>
    </w:p>
    <w:p w:rsidR="00CF0BFE" w:rsidRPr="00CF0BFE" w:rsidRDefault="00CF0BFE"/>
    <w:sectPr w:rsidR="00CF0BFE" w:rsidRPr="00CF0BFE" w:rsidSect="000271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931" w:rsidRDefault="00510931" w:rsidP="00EB5950">
      <w:r>
        <w:separator/>
      </w:r>
    </w:p>
  </w:endnote>
  <w:endnote w:type="continuationSeparator" w:id="0">
    <w:p w:rsidR="00510931" w:rsidRDefault="00510931" w:rsidP="00EB59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931" w:rsidRDefault="00510931" w:rsidP="00EB5950">
      <w:r>
        <w:separator/>
      </w:r>
    </w:p>
  </w:footnote>
  <w:footnote w:type="continuationSeparator" w:id="0">
    <w:p w:rsidR="00510931" w:rsidRDefault="00510931" w:rsidP="00EB5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3230B"/>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C09302E"/>
    <w:multiLevelType w:val="hybridMultilevel"/>
    <w:tmpl w:val="37EA747A"/>
    <w:lvl w:ilvl="0" w:tplc="04090001">
      <w:start w:val="1"/>
      <w:numFmt w:val="bullet"/>
      <w:lvlText w:val=""/>
      <w:lvlJc w:val="left"/>
      <w:pPr>
        <w:ind w:left="960" w:hanging="420"/>
      </w:pPr>
      <w:rPr>
        <w:rFonts w:ascii="Wingdings" w:hAnsi="Wingdings" w:hint="default"/>
      </w:rPr>
    </w:lvl>
    <w:lvl w:ilvl="1" w:tplc="04090003" w:tentative="1">
      <w:start w:val="1"/>
      <w:numFmt w:val="bullet"/>
      <w:lvlText w:val=""/>
      <w:lvlJc w:val="left"/>
      <w:pPr>
        <w:ind w:left="1380" w:hanging="420"/>
      </w:pPr>
      <w:rPr>
        <w:rFonts w:ascii="Wingdings" w:hAnsi="Wingdings" w:hint="default"/>
      </w:rPr>
    </w:lvl>
    <w:lvl w:ilvl="2" w:tplc="04090005"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3" w:tentative="1">
      <w:start w:val="1"/>
      <w:numFmt w:val="bullet"/>
      <w:lvlText w:val=""/>
      <w:lvlJc w:val="left"/>
      <w:pPr>
        <w:ind w:left="2640" w:hanging="420"/>
      </w:pPr>
      <w:rPr>
        <w:rFonts w:ascii="Wingdings" w:hAnsi="Wingdings" w:hint="default"/>
      </w:rPr>
    </w:lvl>
    <w:lvl w:ilvl="5" w:tplc="04090005"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3" w:tentative="1">
      <w:start w:val="1"/>
      <w:numFmt w:val="bullet"/>
      <w:lvlText w:val=""/>
      <w:lvlJc w:val="left"/>
      <w:pPr>
        <w:ind w:left="3900" w:hanging="420"/>
      </w:pPr>
      <w:rPr>
        <w:rFonts w:ascii="Wingdings" w:hAnsi="Wingdings" w:hint="default"/>
      </w:rPr>
    </w:lvl>
    <w:lvl w:ilvl="8" w:tplc="04090005" w:tentative="1">
      <w:start w:val="1"/>
      <w:numFmt w:val="bullet"/>
      <w:lvlText w:val=""/>
      <w:lvlJc w:val="left"/>
      <w:pPr>
        <w:ind w:left="4320" w:hanging="420"/>
      </w:pPr>
      <w:rPr>
        <w:rFonts w:ascii="Wingdings" w:hAnsi="Wingdings" w:hint="default"/>
      </w:rPr>
    </w:lvl>
  </w:abstractNum>
  <w:abstractNum w:abstractNumId="2">
    <w:nsid w:val="584B7AF1"/>
    <w:multiLevelType w:val="hybridMultilevel"/>
    <w:tmpl w:val="82380BA6"/>
    <w:lvl w:ilvl="0" w:tplc="4BAC62A6">
      <w:start w:val="1"/>
      <w:numFmt w:val="bullet"/>
      <w:lvlText w:val="•"/>
      <w:lvlJc w:val="left"/>
      <w:pPr>
        <w:tabs>
          <w:tab w:val="num" w:pos="720"/>
        </w:tabs>
        <w:ind w:left="720" w:hanging="360"/>
      </w:pPr>
      <w:rPr>
        <w:rFonts w:ascii="Times New Roman" w:hAnsi="Times New Roman" w:hint="default"/>
      </w:rPr>
    </w:lvl>
    <w:lvl w:ilvl="1" w:tplc="DE18DD08" w:tentative="1">
      <w:start w:val="1"/>
      <w:numFmt w:val="bullet"/>
      <w:lvlText w:val="•"/>
      <w:lvlJc w:val="left"/>
      <w:pPr>
        <w:tabs>
          <w:tab w:val="num" w:pos="1440"/>
        </w:tabs>
        <w:ind w:left="1440" w:hanging="360"/>
      </w:pPr>
      <w:rPr>
        <w:rFonts w:ascii="Times New Roman" w:hAnsi="Times New Roman" w:hint="default"/>
      </w:rPr>
    </w:lvl>
    <w:lvl w:ilvl="2" w:tplc="007CE1DE" w:tentative="1">
      <w:start w:val="1"/>
      <w:numFmt w:val="bullet"/>
      <w:lvlText w:val="•"/>
      <w:lvlJc w:val="left"/>
      <w:pPr>
        <w:tabs>
          <w:tab w:val="num" w:pos="2160"/>
        </w:tabs>
        <w:ind w:left="2160" w:hanging="360"/>
      </w:pPr>
      <w:rPr>
        <w:rFonts w:ascii="Times New Roman" w:hAnsi="Times New Roman" w:hint="default"/>
      </w:rPr>
    </w:lvl>
    <w:lvl w:ilvl="3" w:tplc="A9361B84" w:tentative="1">
      <w:start w:val="1"/>
      <w:numFmt w:val="bullet"/>
      <w:lvlText w:val="•"/>
      <w:lvlJc w:val="left"/>
      <w:pPr>
        <w:tabs>
          <w:tab w:val="num" w:pos="2880"/>
        </w:tabs>
        <w:ind w:left="2880" w:hanging="360"/>
      </w:pPr>
      <w:rPr>
        <w:rFonts w:ascii="Times New Roman" w:hAnsi="Times New Roman" w:hint="default"/>
      </w:rPr>
    </w:lvl>
    <w:lvl w:ilvl="4" w:tplc="0AEECCF4" w:tentative="1">
      <w:start w:val="1"/>
      <w:numFmt w:val="bullet"/>
      <w:lvlText w:val="•"/>
      <w:lvlJc w:val="left"/>
      <w:pPr>
        <w:tabs>
          <w:tab w:val="num" w:pos="3600"/>
        </w:tabs>
        <w:ind w:left="3600" w:hanging="360"/>
      </w:pPr>
      <w:rPr>
        <w:rFonts w:ascii="Times New Roman" w:hAnsi="Times New Roman" w:hint="default"/>
      </w:rPr>
    </w:lvl>
    <w:lvl w:ilvl="5" w:tplc="2A3248F8" w:tentative="1">
      <w:start w:val="1"/>
      <w:numFmt w:val="bullet"/>
      <w:lvlText w:val="•"/>
      <w:lvlJc w:val="left"/>
      <w:pPr>
        <w:tabs>
          <w:tab w:val="num" w:pos="4320"/>
        </w:tabs>
        <w:ind w:left="4320" w:hanging="360"/>
      </w:pPr>
      <w:rPr>
        <w:rFonts w:ascii="Times New Roman" w:hAnsi="Times New Roman" w:hint="default"/>
      </w:rPr>
    </w:lvl>
    <w:lvl w:ilvl="6" w:tplc="A8BCC9DC" w:tentative="1">
      <w:start w:val="1"/>
      <w:numFmt w:val="bullet"/>
      <w:lvlText w:val="•"/>
      <w:lvlJc w:val="left"/>
      <w:pPr>
        <w:tabs>
          <w:tab w:val="num" w:pos="5040"/>
        </w:tabs>
        <w:ind w:left="5040" w:hanging="360"/>
      </w:pPr>
      <w:rPr>
        <w:rFonts w:ascii="Times New Roman" w:hAnsi="Times New Roman" w:hint="default"/>
      </w:rPr>
    </w:lvl>
    <w:lvl w:ilvl="7" w:tplc="851885D6" w:tentative="1">
      <w:start w:val="1"/>
      <w:numFmt w:val="bullet"/>
      <w:lvlText w:val="•"/>
      <w:lvlJc w:val="left"/>
      <w:pPr>
        <w:tabs>
          <w:tab w:val="num" w:pos="5760"/>
        </w:tabs>
        <w:ind w:left="5760" w:hanging="360"/>
      </w:pPr>
      <w:rPr>
        <w:rFonts w:ascii="Times New Roman" w:hAnsi="Times New Roman" w:hint="default"/>
      </w:rPr>
    </w:lvl>
    <w:lvl w:ilvl="8" w:tplc="DAFA44D2" w:tentative="1">
      <w:start w:val="1"/>
      <w:numFmt w:val="bullet"/>
      <w:lvlText w:val="•"/>
      <w:lvlJc w:val="left"/>
      <w:pPr>
        <w:tabs>
          <w:tab w:val="num" w:pos="6480"/>
        </w:tabs>
        <w:ind w:left="6480" w:hanging="360"/>
      </w:pPr>
      <w:rPr>
        <w:rFonts w:ascii="Times New Roman" w:hAnsi="Times New Roman" w:hint="default"/>
      </w:rPr>
    </w:lvl>
  </w:abstractNum>
  <w:abstractNum w:abstractNumId="3">
    <w:nsid w:val="5D9E36BE"/>
    <w:multiLevelType w:val="hybridMultilevel"/>
    <w:tmpl w:val="E734694A"/>
    <w:lvl w:ilvl="0" w:tplc="349803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E147DC0"/>
    <w:multiLevelType w:val="hybridMultilevel"/>
    <w:tmpl w:val="1B4228F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6903540C"/>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4F1B"/>
    <w:rsid w:val="00027187"/>
    <w:rsid w:val="003C4F1B"/>
    <w:rsid w:val="003E5A85"/>
    <w:rsid w:val="00510931"/>
    <w:rsid w:val="00C049A3"/>
    <w:rsid w:val="00CF0BFE"/>
    <w:rsid w:val="00EB59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59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5950"/>
    <w:rPr>
      <w:sz w:val="18"/>
      <w:szCs w:val="18"/>
    </w:rPr>
  </w:style>
  <w:style w:type="paragraph" w:styleId="a4">
    <w:name w:val="footer"/>
    <w:basedOn w:val="a"/>
    <w:link w:val="Char0"/>
    <w:uiPriority w:val="99"/>
    <w:unhideWhenUsed/>
    <w:rsid w:val="00EB5950"/>
    <w:pPr>
      <w:tabs>
        <w:tab w:val="center" w:pos="4153"/>
        <w:tab w:val="right" w:pos="8306"/>
      </w:tabs>
      <w:snapToGrid w:val="0"/>
      <w:jc w:val="left"/>
    </w:pPr>
    <w:rPr>
      <w:sz w:val="18"/>
      <w:szCs w:val="18"/>
    </w:rPr>
  </w:style>
  <w:style w:type="character" w:customStyle="1" w:styleId="Char0">
    <w:name w:val="页脚 Char"/>
    <w:basedOn w:val="a0"/>
    <w:link w:val="a4"/>
    <w:uiPriority w:val="99"/>
    <w:rsid w:val="00EB5950"/>
    <w:rPr>
      <w:sz w:val="18"/>
      <w:szCs w:val="18"/>
    </w:rPr>
  </w:style>
  <w:style w:type="character" w:customStyle="1" w:styleId="Char1">
    <w:name w:val="正文文本缩进 Char"/>
    <w:link w:val="a5"/>
    <w:rsid w:val="00CF0BFE"/>
    <w:rPr>
      <w:rFonts w:ascii="Courier New" w:hAnsi="Courier New"/>
      <w:sz w:val="24"/>
      <w:lang w:eastAsia="en-US"/>
    </w:rPr>
  </w:style>
  <w:style w:type="paragraph" w:styleId="a5">
    <w:name w:val="Body Text Indent"/>
    <w:basedOn w:val="a"/>
    <w:link w:val="Char1"/>
    <w:unhideWhenUsed/>
    <w:rsid w:val="00CF0BFE"/>
    <w:pPr>
      <w:tabs>
        <w:tab w:val="left" w:pos="-720"/>
      </w:tabs>
      <w:suppressAutoHyphens/>
      <w:snapToGrid w:val="0"/>
      <w:ind w:left="2880" w:hanging="2880"/>
      <w:jc w:val="left"/>
    </w:pPr>
    <w:rPr>
      <w:rFonts w:ascii="Courier New" w:hAnsi="Courier New"/>
      <w:sz w:val="24"/>
      <w:lang w:eastAsia="en-US"/>
    </w:rPr>
  </w:style>
  <w:style w:type="character" w:customStyle="1" w:styleId="Char10">
    <w:name w:val="正文文本缩进 Char1"/>
    <w:basedOn w:val="a0"/>
    <w:link w:val="a5"/>
    <w:uiPriority w:val="99"/>
    <w:semiHidden/>
    <w:rsid w:val="00CF0B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59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5950"/>
    <w:rPr>
      <w:sz w:val="18"/>
      <w:szCs w:val="18"/>
    </w:rPr>
  </w:style>
  <w:style w:type="paragraph" w:styleId="a4">
    <w:name w:val="footer"/>
    <w:basedOn w:val="a"/>
    <w:link w:val="Char0"/>
    <w:uiPriority w:val="99"/>
    <w:unhideWhenUsed/>
    <w:rsid w:val="00EB5950"/>
    <w:pPr>
      <w:tabs>
        <w:tab w:val="center" w:pos="4153"/>
        <w:tab w:val="right" w:pos="8306"/>
      </w:tabs>
      <w:snapToGrid w:val="0"/>
      <w:jc w:val="left"/>
    </w:pPr>
    <w:rPr>
      <w:sz w:val="18"/>
      <w:szCs w:val="18"/>
    </w:rPr>
  </w:style>
  <w:style w:type="character" w:customStyle="1" w:styleId="Char0">
    <w:name w:val="页脚 Char"/>
    <w:basedOn w:val="a0"/>
    <w:link w:val="a4"/>
    <w:uiPriority w:val="99"/>
    <w:rsid w:val="00EB5950"/>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gdang.com/author/%BA%CE%CE%C0%B6%AB_1" TargetMode="External"/><Relationship Id="rId13" Type="http://schemas.openxmlformats.org/officeDocument/2006/relationships/hyperlink" Target="http://www.dangdang.com/author/%B9%F9%C0%F6%C6%BC_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ngdang.com/author/%BD%F0%B0%EE%C0%A4_1"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ngdang.com/author/%BA%CE%CE%C0%B6%AB_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ngdang.com/author/%B9%F9%C0%F6%C6%BC_1" TargetMode="External"/><Relationship Id="rId4" Type="http://schemas.openxmlformats.org/officeDocument/2006/relationships/settings" Target="settings.xml"/><Relationship Id="rId9" Type="http://schemas.openxmlformats.org/officeDocument/2006/relationships/hyperlink" Target="http://www.dangdang.com/author/%BD%F0%B0%EE%C0%A4_1"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41D6A-5E80-4B7B-AC7F-28FF4CF0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692</Words>
  <Characters>3945</Characters>
  <Application>Microsoft Office Word</Application>
  <DocSecurity>0</DocSecurity>
  <Lines>32</Lines>
  <Paragraphs>9</Paragraphs>
  <ScaleCrop>false</ScaleCrop>
  <Company>SDWM</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dc:creator>
  <cp:lastModifiedBy>SDWM</cp:lastModifiedBy>
  <cp:revision>2</cp:revision>
  <dcterms:created xsi:type="dcterms:W3CDTF">2017-11-13T06:05:00Z</dcterms:created>
  <dcterms:modified xsi:type="dcterms:W3CDTF">2017-11-13T06:05:00Z</dcterms:modified>
</cp:coreProperties>
</file>